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4D7EC" w14:textId="2C74A473" w:rsidR="00C252B4" w:rsidRPr="005D4F9C" w:rsidRDefault="00C252B4" w:rsidP="00C252B4">
      <w:pPr>
        <w:jc w:val="center"/>
        <w:rPr>
          <w:rFonts w:ascii="ＭＳ 明朝" w:hAnsi="ＭＳ 明朝"/>
          <w:bCs/>
          <w:sz w:val="28"/>
          <w:szCs w:val="28"/>
        </w:rPr>
      </w:pPr>
      <w:r w:rsidRPr="005D4F9C">
        <w:rPr>
          <w:rFonts w:ascii="ＭＳ 明朝" w:hAnsi="ＭＳ 明朝"/>
          <w:noProof/>
        </w:rPr>
        <mc:AlternateContent>
          <mc:Choice Requires="wps">
            <w:drawing>
              <wp:anchor distT="0" distB="0" distL="114300" distR="114300" simplePos="0" relativeHeight="251660288" behindDoc="0" locked="0" layoutInCell="1" allowOverlap="1" wp14:anchorId="682222EA" wp14:editId="00A262BF">
                <wp:simplePos x="0" y="0"/>
                <wp:positionH relativeFrom="column">
                  <wp:posOffset>2466975</wp:posOffset>
                </wp:positionH>
                <wp:positionV relativeFrom="paragraph">
                  <wp:posOffset>8932545</wp:posOffset>
                </wp:positionV>
                <wp:extent cx="466725" cy="425450"/>
                <wp:effectExtent l="9525" t="7620" r="9525"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254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F49F" id="Rectangle 2" o:spid="_x0000_s1026" style="position:absolute;left:0;text-align:left;margin-left:194.25pt;margin-top:703.35pt;width:36.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" strokecolor="white">
                <v:textbox inset="5.85pt,.7pt,5.85pt,.7pt"/>
              </v:rect>
            </w:pict>
          </mc:Fallback>
        </mc:AlternateContent>
      </w:r>
      <w:r w:rsidRPr="005D4F9C">
        <w:rPr>
          <w:rFonts w:ascii="ＭＳ 明朝" w:hAnsi="ＭＳ 明朝"/>
          <w:bCs/>
          <w:sz w:val="28"/>
          <w:szCs w:val="28"/>
        </w:rPr>
        <w:t>まえがき</w:t>
      </w:r>
    </w:p>
    <w:p w14:paraId="3AEC684E" w14:textId="77777777" w:rsidR="00C252B4" w:rsidRPr="005D4F9C" w:rsidRDefault="00C252B4" w:rsidP="00C252B4">
      <w:pPr>
        <w:jc w:val="left"/>
        <w:rPr>
          <w:bCs/>
        </w:rPr>
      </w:pPr>
    </w:p>
    <w:p w14:paraId="2CAB5314" w14:textId="08E994E3" w:rsidR="007057BD" w:rsidRPr="005D4F9C" w:rsidRDefault="00C252B4" w:rsidP="007057BD">
      <w:pPr>
        <w:spacing w:line="380" w:lineRule="exact"/>
        <w:ind w:right="-143" w:firstLineChars="100" w:firstLine="210"/>
        <w:jc w:val="left"/>
        <w:rPr>
          <w:bCs/>
        </w:rPr>
      </w:pPr>
      <w:r w:rsidRPr="005D4F9C">
        <w:rPr>
          <w:bCs/>
        </w:rPr>
        <w:t>環境省の｢平成</w:t>
      </w:r>
      <w:r w:rsidRPr="005D4F9C">
        <w:rPr>
          <w:rFonts w:hint="eastAsia"/>
          <w:bCs/>
        </w:rPr>
        <w:t>2</w:t>
      </w:r>
      <w:r w:rsidR="00BA1F01">
        <w:rPr>
          <w:rFonts w:hint="eastAsia"/>
          <w:bCs/>
        </w:rPr>
        <w:t>9</w:t>
      </w:r>
      <w:r w:rsidRPr="005D4F9C">
        <w:rPr>
          <w:bCs/>
        </w:rPr>
        <w:t>年度</w:t>
      </w:r>
      <w:r w:rsidRPr="005D4F9C">
        <w:rPr>
          <w:bCs/>
        </w:rPr>
        <w:t xml:space="preserve"> </w:t>
      </w:r>
      <w:r w:rsidRPr="005D4F9C">
        <w:rPr>
          <w:bCs/>
        </w:rPr>
        <w:t>大気汚染状況</w:t>
      </w:r>
      <w:r w:rsidRPr="005D4F9C">
        <w:rPr>
          <w:rFonts w:hint="eastAsia"/>
          <w:bCs/>
        </w:rPr>
        <w:t>報告書</w:t>
      </w:r>
      <w:r w:rsidRPr="005D4F9C">
        <w:rPr>
          <w:bCs/>
        </w:rPr>
        <w:t>｣によれば、平成</w:t>
      </w:r>
      <w:r w:rsidRPr="005D4F9C">
        <w:rPr>
          <w:rFonts w:hint="eastAsia"/>
          <w:bCs/>
        </w:rPr>
        <w:t>2</w:t>
      </w:r>
      <w:r w:rsidR="00BA1F01">
        <w:rPr>
          <w:rFonts w:hint="eastAsia"/>
          <w:bCs/>
        </w:rPr>
        <w:t>9</w:t>
      </w:r>
      <w:r w:rsidRPr="005D4F9C">
        <w:rPr>
          <w:bCs/>
        </w:rPr>
        <w:t>年度における</w:t>
      </w:r>
      <w:r w:rsidR="00BB4EB8">
        <w:rPr>
          <w:rFonts w:hint="eastAsia"/>
          <w:bCs/>
        </w:rPr>
        <w:t>全国の</w:t>
      </w:r>
      <w:r w:rsidRPr="005D4F9C">
        <w:rPr>
          <w:bCs/>
        </w:rPr>
        <w:t>浮遊粒子状物質の環境基準達成率は一般局</w:t>
      </w:r>
      <w:r w:rsidR="00BA1F01">
        <w:rPr>
          <w:rFonts w:hint="eastAsia"/>
          <w:bCs/>
        </w:rPr>
        <w:t>で</w:t>
      </w:r>
      <w:r w:rsidR="00BA1F01">
        <w:rPr>
          <w:rFonts w:hint="eastAsia"/>
          <w:bCs/>
        </w:rPr>
        <w:t>99.8</w:t>
      </w:r>
      <w:r w:rsidR="00BA1F01">
        <w:rPr>
          <w:rFonts w:hint="eastAsia"/>
          <w:bCs/>
        </w:rPr>
        <w:t>％、</w:t>
      </w:r>
      <w:r w:rsidRPr="005D4F9C">
        <w:rPr>
          <w:bCs/>
        </w:rPr>
        <w:t>自排局</w:t>
      </w:r>
      <w:r w:rsidR="00BA1F01">
        <w:rPr>
          <w:rFonts w:hint="eastAsia"/>
          <w:bCs/>
        </w:rPr>
        <w:t>で</w:t>
      </w:r>
      <w:r w:rsidRPr="005D4F9C">
        <w:rPr>
          <w:rFonts w:hint="eastAsia"/>
          <w:bCs/>
        </w:rPr>
        <w:t>100</w:t>
      </w:r>
      <w:r w:rsidRPr="005D4F9C">
        <w:rPr>
          <w:bCs/>
        </w:rPr>
        <w:t>%</w:t>
      </w:r>
      <w:r>
        <w:rPr>
          <w:rFonts w:hint="eastAsia"/>
          <w:bCs/>
        </w:rPr>
        <w:t>で</w:t>
      </w:r>
      <w:r w:rsidR="00BB4EB8">
        <w:rPr>
          <w:rFonts w:hint="eastAsia"/>
          <w:bCs/>
        </w:rPr>
        <w:t>あり、</w:t>
      </w:r>
      <w:r w:rsidR="00BA1F01">
        <w:rPr>
          <w:rFonts w:hint="eastAsia"/>
          <w:bCs/>
        </w:rPr>
        <w:t>ほぼ</w:t>
      </w:r>
      <w:r w:rsidR="00BB4EB8">
        <w:rPr>
          <w:rFonts w:hint="eastAsia"/>
          <w:bCs/>
        </w:rPr>
        <w:t>全ての</w:t>
      </w:r>
      <w:r w:rsidR="008461A9">
        <w:rPr>
          <w:rFonts w:hint="eastAsia"/>
          <w:bCs/>
        </w:rPr>
        <w:t>測定局で環境基準を</w:t>
      </w:r>
      <w:r>
        <w:rPr>
          <w:rFonts w:hint="eastAsia"/>
          <w:bCs/>
        </w:rPr>
        <w:t>達成</w:t>
      </w:r>
      <w:r w:rsidR="008461A9">
        <w:rPr>
          <w:rFonts w:hint="eastAsia"/>
          <w:bCs/>
        </w:rPr>
        <w:t>し</w:t>
      </w:r>
      <w:r w:rsidR="007A1336">
        <w:rPr>
          <w:rFonts w:hint="eastAsia"/>
          <w:bCs/>
        </w:rPr>
        <w:t>ました。また</w:t>
      </w:r>
      <w:r w:rsidR="001D5128">
        <w:rPr>
          <w:rFonts w:hint="eastAsia"/>
          <w:bCs/>
        </w:rPr>
        <w:t>年平均値も緩やかな低下</w:t>
      </w:r>
      <w:r>
        <w:rPr>
          <w:rFonts w:hint="eastAsia"/>
          <w:bCs/>
        </w:rPr>
        <w:t>傾向</w:t>
      </w:r>
      <w:r w:rsidR="00BB4EB8">
        <w:rPr>
          <w:rFonts w:hint="eastAsia"/>
          <w:bCs/>
        </w:rPr>
        <w:t>を示してい</w:t>
      </w:r>
      <w:r w:rsidR="001D5128">
        <w:rPr>
          <w:rFonts w:hint="eastAsia"/>
          <w:bCs/>
        </w:rPr>
        <w:t>ます</w:t>
      </w:r>
      <w:r>
        <w:rPr>
          <w:rFonts w:hint="eastAsia"/>
          <w:bCs/>
        </w:rPr>
        <w:t>。</w:t>
      </w:r>
    </w:p>
    <w:p w14:paraId="1ABFD039" w14:textId="70E44288" w:rsidR="00A46D86" w:rsidRDefault="00C252B4" w:rsidP="00824757">
      <w:pPr>
        <w:spacing w:line="380" w:lineRule="exact"/>
        <w:ind w:firstLineChars="100" w:firstLine="210"/>
        <w:rPr>
          <w:bCs/>
        </w:rPr>
      </w:pPr>
      <w:r>
        <w:rPr>
          <w:rFonts w:hint="eastAsia"/>
          <w:bCs/>
        </w:rPr>
        <w:t>一方</w:t>
      </w:r>
      <w:r w:rsidRPr="005D4F9C">
        <w:rPr>
          <w:bCs/>
        </w:rPr>
        <w:t>、</w:t>
      </w:r>
      <w:r w:rsidR="007A1336">
        <w:rPr>
          <w:rFonts w:hint="eastAsia"/>
          <w:bCs/>
        </w:rPr>
        <w:t>全国の</w:t>
      </w:r>
      <w:r w:rsidRPr="005D4F9C">
        <w:t>微小粒子状物質（</w:t>
      </w:r>
      <w:r w:rsidRPr="005D4F9C">
        <w:t>PM2.5</w:t>
      </w:r>
      <w:r w:rsidRPr="005D4F9C">
        <w:t>）</w:t>
      </w:r>
      <w:r w:rsidRPr="005D4F9C">
        <w:rPr>
          <w:bCs/>
        </w:rPr>
        <w:t>の環境基準達成率は、一般局</w:t>
      </w:r>
      <w:r w:rsidRPr="005D4F9C">
        <w:rPr>
          <w:rFonts w:hint="eastAsia"/>
          <w:bCs/>
        </w:rPr>
        <w:t>で</w:t>
      </w:r>
      <w:r w:rsidR="00014AB0">
        <w:rPr>
          <w:rFonts w:hint="eastAsia"/>
          <w:bCs/>
        </w:rPr>
        <w:t>89.9</w:t>
      </w:r>
      <w:r w:rsidRPr="005D4F9C">
        <w:rPr>
          <w:bCs/>
        </w:rPr>
        <w:t>％、自排局</w:t>
      </w:r>
      <w:r w:rsidRPr="005D4F9C">
        <w:rPr>
          <w:rFonts w:hint="eastAsia"/>
          <w:bCs/>
        </w:rPr>
        <w:t>で</w:t>
      </w:r>
      <w:r w:rsidR="00014AB0">
        <w:rPr>
          <w:rFonts w:hint="eastAsia"/>
          <w:bCs/>
        </w:rPr>
        <w:t>86.2</w:t>
      </w:r>
      <w:r w:rsidR="00014AB0">
        <w:rPr>
          <w:bCs/>
        </w:rPr>
        <w:t>％であり、一般局</w:t>
      </w:r>
      <w:r w:rsidR="00014AB0">
        <w:rPr>
          <w:rFonts w:hint="eastAsia"/>
          <w:bCs/>
        </w:rPr>
        <w:t>については</w:t>
      </w:r>
      <w:r w:rsidRPr="005D4F9C">
        <w:rPr>
          <w:bCs/>
        </w:rPr>
        <w:t>平成</w:t>
      </w:r>
      <w:r w:rsidRPr="005D4F9C">
        <w:rPr>
          <w:rFonts w:hint="eastAsia"/>
          <w:bCs/>
        </w:rPr>
        <w:t>2</w:t>
      </w:r>
      <w:r w:rsidR="00FF33E1">
        <w:rPr>
          <w:rFonts w:hint="eastAsia"/>
          <w:bCs/>
        </w:rPr>
        <w:t>8</w:t>
      </w:r>
      <w:r w:rsidRPr="005D4F9C">
        <w:rPr>
          <w:bCs/>
        </w:rPr>
        <w:t>年度と比較して</w:t>
      </w:r>
      <w:r w:rsidRPr="005D4F9C">
        <w:rPr>
          <w:rFonts w:hint="eastAsia"/>
          <w:bCs/>
        </w:rPr>
        <w:t>改善</w:t>
      </w:r>
      <w:r w:rsidRPr="005D4F9C">
        <w:rPr>
          <w:bCs/>
        </w:rPr>
        <w:t>しました</w:t>
      </w:r>
      <w:r>
        <w:rPr>
          <w:rFonts w:hint="eastAsia"/>
          <w:bCs/>
        </w:rPr>
        <w:t>が、まだ改善の余地が残されております。関東甲信静地域</w:t>
      </w:r>
      <w:r w:rsidR="00CE5D38">
        <w:rPr>
          <w:rFonts w:hint="eastAsia"/>
          <w:bCs/>
        </w:rPr>
        <w:t>において</w:t>
      </w:r>
      <w:r>
        <w:rPr>
          <w:rFonts w:hint="eastAsia"/>
          <w:bCs/>
        </w:rPr>
        <w:t>は、一般局</w:t>
      </w:r>
      <w:r w:rsidR="00CE5D38">
        <w:rPr>
          <w:rFonts w:hint="eastAsia"/>
          <w:bCs/>
        </w:rPr>
        <w:t>で</w:t>
      </w:r>
      <w:r w:rsidR="00511176">
        <w:rPr>
          <w:rFonts w:hint="eastAsia"/>
          <w:bCs/>
        </w:rPr>
        <w:t>95</w:t>
      </w:r>
      <w:r>
        <w:rPr>
          <w:rFonts w:hint="eastAsia"/>
          <w:bCs/>
        </w:rPr>
        <w:t>%</w:t>
      </w:r>
      <w:r w:rsidR="00511176">
        <w:rPr>
          <w:rFonts w:hint="eastAsia"/>
          <w:bCs/>
        </w:rPr>
        <w:t>以上と極めて</w:t>
      </w:r>
      <w:r>
        <w:rPr>
          <w:rFonts w:hint="eastAsia"/>
          <w:bCs/>
        </w:rPr>
        <w:t>高い達成率である一方、都市部の自排局では達成率が</w:t>
      </w:r>
      <w:r w:rsidR="008143C9">
        <w:rPr>
          <w:rFonts w:hint="eastAsia"/>
          <w:bCs/>
        </w:rPr>
        <w:t>やや</w:t>
      </w:r>
      <w:r>
        <w:rPr>
          <w:rFonts w:hint="eastAsia"/>
          <w:bCs/>
        </w:rPr>
        <w:t>低くなっております。</w:t>
      </w:r>
      <w:r w:rsidRPr="005D4F9C">
        <w:rPr>
          <w:bCs/>
        </w:rPr>
        <w:t>また</w:t>
      </w:r>
      <w:r w:rsidRPr="005D4F9C">
        <w:rPr>
          <w:rFonts w:hint="eastAsia"/>
          <w:bCs/>
        </w:rPr>
        <w:t>、</w:t>
      </w:r>
      <w:r w:rsidRPr="005D4F9C">
        <w:rPr>
          <w:bCs/>
        </w:rPr>
        <w:t>有効測定局数は</w:t>
      </w:r>
      <w:r w:rsidR="00014AB0">
        <w:rPr>
          <w:rFonts w:hint="eastAsia"/>
          <w:bCs/>
        </w:rPr>
        <w:t>103</w:t>
      </w:r>
      <w:r w:rsidR="008143C9">
        <w:rPr>
          <w:rFonts w:hint="eastAsia"/>
          <w:bCs/>
        </w:rPr>
        <w:t>8</w:t>
      </w:r>
      <w:r w:rsidRPr="005D4F9C">
        <w:rPr>
          <w:bCs/>
        </w:rPr>
        <w:t>局（一般局</w:t>
      </w:r>
      <w:r w:rsidR="00014AB0">
        <w:rPr>
          <w:rFonts w:hint="eastAsia"/>
          <w:bCs/>
        </w:rPr>
        <w:t>814</w:t>
      </w:r>
      <w:r w:rsidRPr="005D4F9C">
        <w:rPr>
          <w:bCs/>
        </w:rPr>
        <w:t>局、自排局</w:t>
      </w:r>
      <w:r>
        <w:rPr>
          <w:rFonts w:hint="eastAsia"/>
          <w:bCs/>
        </w:rPr>
        <w:t>2</w:t>
      </w:r>
      <w:r w:rsidR="00014AB0">
        <w:rPr>
          <w:rFonts w:hint="eastAsia"/>
          <w:bCs/>
        </w:rPr>
        <w:t>24</w:t>
      </w:r>
      <w:r w:rsidRPr="005D4F9C">
        <w:rPr>
          <w:bCs/>
        </w:rPr>
        <w:t>局）となり、平成</w:t>
      </w:r>
      <w:r w:rsidRPr="005D4F9C">
        <w:rPr>
          <w:bCs/>
        </w:rPr>
        <w:t>2</w:t>
      </w:r>
      <w:r w:rsidR="00014AB0">
        <w:rPr>
          <w:rFonts w:hint="eastAsia"/>
          <w:bCs/>
        </w:rPr>
        <w:t>8</w:t>
      </w:r>
      <w:r w:rsidRPr="005D4F9C">
        <w:rPr>
          <w:bCs/>
        </w:rPr>
        <w:t>年度の</w:t>
      </w:r>
      <w:r w:rsidR="00014AB0">
        <w:rPr>
          <w:rFonts w:hint="eastAsia"/>
          <w:bCs/>
        </w:rPr>
        <w:t>1008</w:t>
      </w:r>
      <w:r w:rsidR="00014AB0" w:rsidRPr="005D4F9C">
        <w:rPr>
          <w:bCs/>
        </w:rPr>
        <w:t>局（一般局</w:t>
      </w:r>
      <w:r w:rsidR="00014AB0">
        <w:rPr>
          <w:rFonts w:hint="eastAsia"/>
          <w:bCs/>
        </w:rPr>
        <w:t>785</w:t>
      </w:r>
      <w:r w:rsidR="00014AB0" w:rsidRPr="005D4F9C">
        <w:rPr>
          <w:bCs/>
        </w:rPr>
        <w:t>局、自排局</w:t>
      </w:r>
      <w:r w:rsidR="00014AB0">
        <w:rPr>
          <w:rFonts w:hint="eastAsia"/>
          <w:bCs/>
        </w:rPr>
        <w:t>223</w:t>
      </w:r>
      <w:r w:rsidR="00014AB0" w:rsidRPr="005D4F9C">
        <w:rPr>
          <w:bCs/>
        </w:rPr>
        <w:t>局）</w:t>
      </w:r>
      <w:r>
        <w:rPr>
          <w:rFonts w:hint="eastAsia"/>
          <w:bCs/>
        </w:rPr>
        <w:t>から</w:t>
      </w:r>
      <w:r w:rsidR="00A46D86">
        <w:rPr>
          <w:bCs/>
        </w:rPr>
        <w:t>増加し</w:t>
      </w:r>
      <w:r w:rsidR="00A46D86">
        <w:rPr>
          <w:rFonts w:hint="eastAsia"/>
          <w:bCs/>
        </w:rPr>
        <w:t>ました</w:t>
      </w:r>
      <w:r w:rsidR="00824757">
        <w:rPr>
          <w:rFonts w:hint="eastAsia"/>
          <w:bCs/>
        </w:rPr>
        <w:t>。</w:t>
      </w:r>
    </w:p>
    <w:p w14:paraId="05AE1DE8" w14:textId="485893F7" w:rsidR="007057BD" w:rsidRDefault="00137762" w:rsidP="00824757">
      <w:pPr>
        <w:spacing w:line="380" w:lineRule="exact"/>
        <w:ind w:firstLineChars="100" w:firstLine="210"/>
        <w:rPr>
          <w:bCs/>
        </w:rPr>
      </w:pPr>
      <w:r>
        <w:rPr>
          <w:rFonts w:hint="eastAsia"/>
          <w:bCs/>
        </w:rPr>
        <w:t>PM2.5</w:t>
      </w:r>
      <w:r>
        <w:rPr>
          <w:rFonts w:hint="eastAsia"/>
          <w:bCs/>
        </w:rPr>
        <w:t>に</w:t>
      </w:r>
      <w:r>
        <w:rPr>
          <w:bCs/>
        </w:rPr>
        <w:t>ついては、</w:t>
      </w:r>
      <w:r w:rsidR="00A46D86">
        <w:rPr>
          <w:rFonts w:hint="eastAsia"/>
          <w:bCs/>
        </w:rPr>
        <w:t>中国等</w:t>
      </w:r>
      <w:r w:rsidR="008A5197">
        <w:rPr>
          <w:rFonts w:hint="eastAsia"/>
          <w:bCs/>
        </w:rPr>
        <w:t>から</w:t>
      </w:r>
      <w:r w:rsidR="00C252B4" w:rsidRPr="005D4F9C">
        <w:rPr>
          <w:bCs/>
        </w:rPr>
        <w:t>の</w:t>
      </w:r>
      <w:r w:rsidR="008A5197">
        <w:rPr>
          <w:rFonts w:hint="eastAsia"/>
          <w:bCs/>
        </w:rPr>
        <w:t>越境汚染が</w:t>
      </w:r>
      <w:r w:rsidR="00A46D86">
        <w:rPr>
          <w:rFonts w:hint="eastAsia"/>
          <w:bCs/>
        </w:rPr>
        <w:t>西日本を中心に懸念され</w:t>
      </w:r>
      <w:r w:rsidR="008A5197">
        <w:rPr>
          <w:rFonts w:hint="eastAsia"/>
          <w:bCs/>
        </w:rPr>
        <w:t>て</w:t>
      </w:r>
      <w:r w:rsidR="00C252B4" w:rsidRPr="005D4F9C">
        <w:rPr>
          <w:bCs/>
        </w:rPr>
        <w:t>いま</w:t>
      </w:r>
      <w:r>
        <w:rPr>
          <w:rFonts w:hint="eastAsia"/>
          <w:bCs/>
        </w:rPr>
        <w:t>すが</w:t>
      </w:r>
      <w:r>
        <w:rPr>
          <w:bCs/>
        </w:rPr>
        <w:t>、</w:t>
      </w:r>
      <w:r w:rsidR="00494022">
        <w:rPr>
          <w:rFonts w:hint="eastAsia"/>
          <w:bCs/>
        </w:rPr>
        <w:t>関東甲信静地域においては、地域汚染の影響も</w:t>
      </w:r>
      <w:r w:rsidR="00C252B4">
        <w:rPr>
          <w:rFonts w:hint="eastAsia"/>
          <w:bCs/>
        </w:rPr>
        <w:t>指摘</w:t>
      </w:r>
      <w:r w:rsidR="00494022">
        <w:rPr>
          <w:rFonts w:hint="eastAsia"/>
          <w:bCs/>
        </w:rPr>
        <w:t>されており</w:t>
      </w:r>
      <w:r w:rsidR="00A64C13">
        <w:rPr>
          <w:rFonts w:hint="eastAsia"/>
          <w:bCs/>
        </w:rPr>
        <w:t>、その</w:t>
      </w:r>
      <w:r w:rsidR="00C252B4">
        <w:rPr>
          <w:rFonts w:hint="eastAsia"/>
          <w:bCs/>
        </w:rPr>
        <w:t>対策</w:t>
      </w:r>
      <w:r w:rsidR="00A64C13">
        <w:rPr>
          <w:rFonts w:hint="eastAsia"/>
          <w:bCs/>
        </w:rPr>
        <w:t>に向けた</w:t>
      </w:r>
      <w:r w:rsidR="00072239">
        <w:rPr>
          <w:rFonts w:hint="eastAsia"/>
          <w:bCs/>
        </w:rPr>
        <w:t>実態</w:t>
      </w:r>
      <w:r w:rsidR="00494022">
        <w:rPr>
          <w:rFonts w:hint="eastAsia"/>
          <w:bCs/>
        </w:rPr>
        <w:t>把握、</w:t>
      </w:r>
      <w:r w:rsidR="00C252B4" w:rsidRPr="005D4F9C">
        <w:rPr>
          <w:bCs/>
        </w:rPr>
        <w:t>生成機構解明</w:t>
      </w:r>
      <w:r w:rsidR="00063039">
        <w:rPr>
          <w:rFonts w:hint="eastAsia"/>
          <w:bCs/>
        </w:rPr>
        <w:t>及び</w:t>
      </w:r>
      <w:r w:rsidR="00C252B4">
        <w:rPr>
          <w:rFonts w:hint="eastAsia"/>
          <w:bCs/>
        </w:rPr>
        <w:t>発生源特定</w:t>
      </w:r>
      <w:r w:rsidR="00C252B4" w:rsidRPr="005D4F9C">
        <w:rPr>
          <w:bCs/>
        </w:rPr>
        <w:t>が強く求められています。</w:t>
      </w:r>
      <w:r w:rsidR="00494022">
        <w:rPr>
          <w:rFonts w:hint="eastAsia"/>
          <w:bCs/>
        </w:rPr>
        <w:t>ま</w:t>
      </w:r>
      <w:r w:rsidR="000B6BBB">
        <w:rPr>
          <w:rFonts w:hint="eastAsia"/>
          <w:bCs/>
        </w:rPr>
        <w:t>た近年</w:t>
      </w:r>
      <w:r w:rsidR="00072239">
        <w:rPr>
          <w:rFonts w:hint="eastAsia"/>
          <w:bCs/>
        </w:rPr>
        <w:t>は</w:t>
      </w:r>
      <w:r w:rsidR="002F6E02" w:rsidRPr="002F6E02">
        <w:rPr>
          <w:rFonts w:hint="eastAsia"/>
          <w:bCs/>
        </w:rPr>
        <w:t>改善傾向</w:t>
      </w:r>
      <w:r w:rsidR="009B41DD">
        <w:rPr>
          <w:rFonts w:hint="eastAsia"/>
          <w:bCs/>
        </w:rPr>
        <w:t>がうかがわれていますが、</w:t>
      </w:r>
      <w:r w:rsidR="002F6E02" w:rsidRPr="002F6E02">
        <w:rPr>
          <w:rFonts w:hint="eastAsia"/>
          <w:bCs/>
        </w:rPr>
        <w:t>真に改善傾向にあるのかどうか今後の濃度変化</w:t>
      </w:r>
      <w:r w:rsidR="009B41DD">
        <w:rPr>
          <w:rFonts w:hint="eastAsia"/>
          <w:bCs/>
        </w:rPr>
        <w:t>の注視が必要な状況にありま</w:t>
      </w:r>
      <w:r w:rsidR="002F6E02" w:rsidRPr="002F6E02">
        <w:rPr>
          <w:rFonts w:hint="eastAsia"/>
          <w:bCs/>
        </w:rPr>
        <w:t>す。</w:t>
      </w:r>
    </w:p>
    <w:p w14:paraId="39DD26FF" w14:textId="15A7C802" w:rsidR="00C252B4" w:rsidRPr="005D4F9C" w:rsidRDefault="00F12609" w:rsidP="007057BD">
      <w:pPr>
        <w:spacing w:line="380" w:lineRule="exact"/>
        <w:ind w:firstLineChars="100" w:firstLine="210"/>
        <w:rPr>
          <w:bCs/>
        </w:rPr>
      </w:pPr>
      <w:r>
        <w:rPr>
          <w:rFonts w:hint="eastAsia"/>
          <w:bCs/>
        </w:rPr>
        <w:t>関東地域における</w:t>
      </w:r>
      <w:r w:rsidR="00C252B4" w:rsidRPr="005D4F9C">
        <w:rPr>
          <w:bCs/>
        </w:rPr>
        <w:t>浮遊粒子状物質に対する広域的な取組として</w:t>
      </w:r>
      <w:r w:rsidR="00F842FB">
        <w:rPr>
          <w:rFonts w:hint="eastAsia"/>
          <w:bCs/>
        </w:rPr>
        <w:t>は</w:t>
      </w:r>
      <w:r w:rsidR="00C252B4" w:rsidRPr="005D4F9C">
        <w:rPr>
          <w:bCs/>
        </w:rPr>
        <w:t>、昭和</w:t>
      </w:r>
      <w:r w:rsidR="00C252B4" w:rsidRPr="005D4F9C">
        <w:rPr>
          <w:bCs/>
        </w:rPr>
        <w:t>56</w:t>
      </w:r>
      <w:r w:rsidR="00C252B4" w:rsidRPr="005D4F9C">
        <w:rPr>
          <w:bCs/>
        </w:rPr>
        <w:t>年度に、一都三県公害防止協議会を母体とした</w:t>
      </w:r>
      <w:r w:rsidR="00C252B4" w:rsidRPr="005D4F9C">
        <w:rPr>
          <w:bCs/>
        </w:rPr>
        <w:t>1</w:t>
      </w:r>
      <w:r w:rsidR="00C252B4" w:rsidRPr="005D4F9C">
        <w:rPr>
          <w:bCs/>
        </w:rPr>
        <w:t>都</w:t>
      </w:r>
      <w:r w:rsidR="00C252B4" w:rsidRPr="005D4F9C">
        <w:rPr>
          <w:bCs/>
        </w:rPr>
        <w:t>3</w:t>
      </w:r>
      <w:r w:rsidR="00C252B4" w:rsidRPr="005D4F9C">
        <w:rPr>
          <w:bCs/>
        </w:rPr>
        <w:t>県</w:t>
      </w:r>
      <w:r w:rsidR="00C252B4" w:rsidRPr="005D4F9C">
        <w:rPr>
          <w:bCs/>
        </w:rPr>
        <w:t>2</w:t>
      </w:r>
      <w:r w:rsidR="00C252B4" w:rsidRPr="005D4F9C">
        <w:rPr>
          <w:bCs/>
        </w:rPr>
        <w:t>市（東京都、神奈川県、千葉県、埼玉県、横浜市、川崎市</w:t>
      </w:r>
      <w:r w:rsidR="00C252B4">
        <w:rPr>
          <w:bCs/>
        </w:rPr>
        <w:t>）による「南関東浮遊粒子状物質合同調査」が開始され、後に</w:t>
      </w:r>
      <w:r w:rsidR="00C252B4" w:rsidRPr="005D4F9C">
        <w:rPr>
          <w:bCs/>
        </w:rPr>
        <w:t>山梨県と千葉市が参加、平成</w:t>
      </w:r>
      <w:r w:rsidR="00C252B4" w:rsidRPr="005D4F9C">
        <w:rPr>
          <w:bCs/>
        </w:rPr>
        <w:t>7</w:t>
      </w:r>
      <w:r w:rsidR="00C252B4" w:rsidRPr="005D4F9C">
        <w:rPr>
          <w:bCs/>
        </w:rPr>
        <w:t>年度に栃木県と群馬県が参加し、「関東</w:t>
      </w:r>
      <w:r w:rsidR="00C252B4" w:rsidRPr="005D4F9C">
        <w:rPr>
          <w:bCs/>
        </w:rPr>
        <w:t>SPM</w:t>
      </w:r>
      <w:r w:rsidR="00C252B4">
        <w:rPr>
          <w:bCs/>
        </w:rPr>
        <w:t>検討会」</w:t>
      </w:r>
      <w:r w:rsidR="00C252B4" w:rsidRPr="00A6595B">
        <w:rPr>
          <w:bCs/>
        </w:rPr>
        <w:t>として</w:t>
      </w:r>
      <w:r w:rsidR="00C252B4" w:rsidRPr="005D4F9C">
        <w:rPr>
          <w:bCs/>
        </w:rPr>
        <w:t>調査を実施しました。翌年には茨城県、平成</w:t>
      </w:r>
      <w:r w:rsidR="00C252B4" w:rsidRPr="005D4F9C">
        <w:rPr>
          <w:bCs/>
        </w:rPr>
        <w:t>12</w:t>
      </w:r>
      <w:r w:rsidR="00C252B4" w:rsidRPr="005D4F9C">
        <w:rPr>
          <w:bCs/>
        </w:rPr>
        <w:t>年度には長野県と静岡県が参加し、「関東地方環境対策推進本部大気環境部会」の中に「浮遊粒子状物質調査会議」が組織され</w:t>
      </w:r>
      <w:r w:rsidR="00EA5894">
        <w:rPr>
          <w:rFonts w:hint="eastAsia"/>
          <w:bCs/>
        </w:rPr>
        <w:t>、</w:t>
      </w:r>
      <w:r w:rsidR="00C252B4" w:rsidRPr="005D4F9C">
        <w:rPr>
          <w:bCs/>
        </w:rPr>
        <w:t>その後、平成</w:t>
      </w:r>
      <w:r w:rsidR="00C252B4" w:rsidRPr="005D4F9C">
        <w:rPr>
          <w:bCs/>
        </w:rPr>
        <w:t>15</w:t>
      </w:r>
      <w:r w:rsidR="00C252B4" w:rsidRPr="005D4F9C">
        <w:rPr>
          <w:bCs/>
        </w:rPr>
        <w:t>年度にはさいたま市、平成</w:t>
      </w:r>
      <w:r w:rsidR="00C252B4" w:rsidRPr="005D4F9C">
        <w:rPr>
          <w:bCs/>
        </w:rPr>
        <w:t>18</w:t>
      </w:r>
      <w:r w:rsidR="00C252B4" w:rsidRPr="005D4F9C">
        <w:rPr>
          <w:bCs/>
        </w:rPr>
        <w:t>年度には静岡市、平成</w:t>
      </w:r>
      <w:r w:rsidR="00C252B4" w:rsidRPr="005D4F9C">
        <w:rPr>
          <w:bCs/>
        </w:rPr>
        <w:t>20</w:t>
      </w:r>
      <w:r w:rsidR="00C252B4" w:rsidRPr="005D4F9C">
        <w:rPr>
          <w:bCs/>
        </w:rPr>
        <w:t>年度には浜松市</w:t>
      </w:r>
      <w:r w:rsidR="0026581F">
        <w:rPr>
          <w:rFonts w:hint="eastAsia"/>
          <w:bCs/>
        </w:rPr>
        <w:t>が</w:t>
      </w:r>
      <w:r w:rsidR="0026581F">
        <w:rPr>
          <w:bCs/>
        </w:rPr>
        <w:t>加わり</w:t>
      </w:r>
      <w:r w:rsidR="0026581F">
        <w:rPr>
          <w:rFonts w:hint="eastAsia"/>
          <w:bCs/>
        </w:rPr>
        <w:t>調査が</w:t>
      </w:r>
      <w:r w:rsidR="0026581F">
        <w:rPr>
          <w:bCs/>
        </w:rPr>
        <w:t>行われてきました</w:t>
      </w:r>
      <w:r w:rsidR="0026581F">
        <w:rPr>
          <w:rFonts w:hint="eastAsia"/>
          <w:bCs/>
        </w:rPr>
        <w:t>。平成</w:t>
      </w:r>
      <w:r w:rsidR="0026581F">
        <w:rPr>
          <w:rFonts w:hint="eastAsia"/>
          <w:bCs/>
        </w:rPr>
        <w:t>22</w:t>
      </w:r>
      <w:r w:rsidR="0026581F">
        <w:rPr>
          <w:rFonts w:hint="eastAsia"/>
          <w:bCs/>
        </w:rPr>
        <w:t>年度には</w:t>
      </w:r>
      <w:r w:rsidR="00C55A89">
        <w:rPr>
          <w:rFonts w:hint="eastAsia"/>
          <w:bCs/>
        </w:rPr>
        <w:t>上部</w:t>
      </w:r>
      <w:r w:rsidR="00137762">
        <w:rPr>
          <w:rFonts w:hint="eastAsia"/>
          <w:bCs/>
        </w:rPr>
        <w:t>組織が</w:t>
      </w:r>
      <w:r w:rsidR="0026581F">
        <w:rPr>
          <w:rFonts w:hint="eastAsia"/>
          <w:bCs/>
        </w:rPr>
        <w:t>現在の</w:t>
      </w:r>
      <w:r w:rsidR="00137762">
        <w:rPr>
          <w:bCs/>
        </w:rPr>
        <w:t>「関東地方大気環境対策推進連絡会」</w:t>
      </w:r>
      <w:r w:rsidR="0026581F">
        <w:rPr>
          <w:bCs/>
        </w:rPr>
        <w:t>に変わり</w:t>
      </w:r>
      <w:r w:rsidR="0026581F">
        <w:rPr>
          <w:rFonts w:hint="eastAsia"/>
          <w:bCs/>
        </w:rPr>
        <w:t>調査が</w:t>
      </w:r>
      <w:r w:rsidR="0026581F">
        <w:rPr>
          <w:bCs/>
        </w:rPr>
        <w:t>継続され</w:t>
      </w:r>
      <w:r w:rsidR="00C252B4" w:rsidRPr="005D4F9C">
        <w:rPr>
          <w:bCs/>
        </w:rPr>
        <w:t>、</w:t>
      </w:r>
      <w:r w:rsidR="0026581F">
        <w:rPr>
          <w:rFonts w:hint="eastAsia"/>
          <w:bCs/>
        </w:rPr>
        <w:t>同</w:t>
      </w:r>
      <w:r w:rsidR="00C252B4">
        <w:rPr>
          <w:bCs/>
        </w:rPr>
        <w:t>年に相模原市が加わり、</w:t>
      </w:r>
      <w:r w:rsidR="00C252B4" w:rsidRPr="005D4F9C">
        <w:rPr>
          <w:bCs/>
        </w:rPr>
        <w:t>現在の</w:t>
      </w:r>
      <w:r w:rsidR="00C252B4" w:rsidRPr="005D4F9C">
        <w:rPr>
          <w:bCs/>
        </w:rPr>
        <w:t>1</w:t>
      </w:r>
      <w:r w:rsidR="00C252B4" w:rsidRPr="005D4F9C">
        <w:rPr>
          <w:bCs/>
        </w:rPr>
        <w:t>都</w:t>
      </w:r>
      <w:r w:rsidR="00C252B4" w:rsidRPr="005D4F9C">
        <w:rPr>
          <w:bCs/>
        </w:rPr>
        <w:t>9</w:t>
      </w:r>
      <w:r w:rsidR="00C252B4" w:rsidRPr="005D4F9C">
        <w:rPr>
          <w:bCs/>
        </w:rPr>
        <w:t>県</w:t>
      </w:r>
      <w:r w:rsidR="00C252B4" w:rsidRPr="005D4F9C">
        <w:rPr>
          <w:bCs/>
        </w:rPr>
        <w:t>7</w:t>
      </w:r>
      <w:r w:rsidR="00C252B4" w:rsidRPr="005D4F9C">
        <w:rPr>
          <w:bCs/>
        </w:rPr>
        <w:t>市の体制とな</w:t>
      </w:r>
      <w:r w:rsidR="0026581F">
        <w:rPr>
          <w:rFonts w:hint="eastAsia"/>
          <w:bCs/>
        </w:rPr>
        <w:t>りました</w:t>
      </w:r>
      <w:r w:rsidR="00C252B4" w:rsidRPr="005D4F9C">
        <w:rPr>
          <w:bCs/>
        </w:rPr>
        <w:t>。</w:t>
      </w:r>
      <w:r w:rsidR="00C252B4">
        <w:rPr>
          <w:rFonts w:hint="eastAsia"/>
          <w:bCs/>
        </w:rPr>
        <w:t>さらに調査の中心が</w:t>
      </w:r>
      <w:r w:rsidR="00C252B4">
        <w:rPr>
          <w:rFonts w:hint="eastAsia"/>
          <w:bCs/>
        </w:rPr>
        <w:t>PM2.5</w:t>
      </w:r>
      <w:r w:rsidR="00C252B4">
        <w:rPr>
          <w:rFonts w:hint="eastAsia"/>
          <w:bCs/>
        </w:rPr>
        <w:t>に移行したことも踏まえ、</w:t>
      </w:r>
      <w:r w:rsidR="00504B9E" w:rsidRPr="00EE0FC6">
        <w:rPr>
          <w:rFonts w:hint="eastAsia"/>
          <w:bCs/>
        </w:rPr>
        <w:t>平成</w:t>
      </w:r>
      <w:r w:rsidR="00504B9E" w:rsidRPr="00EE0FC6">
        <w:rPr>
          <w:bCs/>
        </w:rPr>
        <w:t>29</w:t>
      </w:r>
      <w:r w:rsidR="00504B9E" w:rsidRPr="00EE0FC6">
        <w:rPr>
          <w:rFonts w:hint="eastAsia"/>
          <w:bCs/>
        </w:rPr>
        <w:t>年度</w:t>
      </w:r>
      <w:r w:rsidR="00504B9E">
        <w:rPr>
          <w:rFonts w:hint="eastAsia"/>
          <w:bCs/>
        </w:rPr>
        <w:t>からは</w:t>
      </w:r>
      <w:r w:rsidR="00C252B4">
        <w:rPr>
          <w:rFonts w:hint="eastAsia"/>
          <w:bCs/>
        </w:rPr>
        <w:t>名称を「微小粒子状物質調査会議」に変更しました。</w:t>
      </w:r>
    </w:p>
    <w:p w14:paraId="77714498" w14:textId="732DC51B" w:rsidR="00C252B4" w:rsidRPr="005D4F9C" w:rsidRDefault="00C252B4" w:rsidP="00063039">
      <w:pPr>
        <w:spacing w:line="380" w:lineRule="exact"/>
        <w:ind w:firstLineChars="100" w:firstLine="210"/>
        <w:jc w:val="left"/>
        <w:rPr>
          <w:bCs/>
        </w:rPr>
      </w:pPr>
      <w:r w:rsidRPr="005D4F9C">
        <w:rPr>
          <w:bCs/>
        </w:rPr>
        <w:t>このような長い歴史を持つ本調査会議は、</w:t>
      </w:r>
      <w:r>
        <w:rPr>
          <w:rFonts w:hint="eastAsia"/>
          <w:bCs/>
        </w:rPr>
        <w:t>PM2.5</w:t>
      </w:r>
      <w:r w:rsidR="00CD3E59">
        <w:rPr>
          <w:rFonts w:hint="eastAsia"/>
          <w:bCs/>
        </w:rPr>
        <w:t>の環境基準制定、成分分析を</w:t>
      </w:r>
      <w:r>
        <w:rPr>
          <w:rFonts w:hint="eastAsia"/>
          <w:bCs/>
        </w:rPr>
        <w:t>含めた常時監視化にともない、</w:t>
      </w:r>
      <w:r w:rsidRPr="00EE0FC6">
        <w:rPr>
          <w:rFonts w:hint="eastAsia"/>
          <w:bCs/>
        </w:rPr>
        <w:t>平成</w:t>
      </w:r>
      <w:r w:rsidRPr="00EE0FC6">
        <w:rPr>
          <w:bCs/>
        </w:rPr>
        <w:t>27</w:t>
      </w:r>
      <w:r w:rsidRPr="00EE0FC6">
        <w:rPr>
          <w:rFonts w:hint="eastAsia"/>
          <w:bCs/>
        </w:rPr>
        <w:t>年度</w:t>
      </w:r>
      <w:r>
        <w:rPr>
          <w:rFonts w:hint="eastAsia"/>
          <w:bCs/>
        </w:rPr>
        <w:t>からは</w:t>
      </w:r>
      <w:r>
        <w:rPr>
          <w:rFonts w:hint="eastAsia"/>
        </w:rPr>
        <w:t>、年間（四季）を通した</w:t>
      </w:r>
      <w:r w:rsidRPr="005D4F9C">
        <w:t>PM2.5</w:t>
      </w:r>
      <w:r w:rsidRPr="005D4F9C">
        <w:t>の</w:t>
      </w:r>
      <w:r>
        <w:rPr>
          <w:rFonts w:hint="eastAsia"/>
        </w:rPr>
        <w:t>組成や</w:t>
      </w:r>
      <w:r w:rsidR="00EC60EC">
        <w:t>高濃度</w:t>
      </w:r>
      <w:r w:rsidR="00FE61BA">
        <w:rPr>
          <w:rFonts w:hint="eastAsia"/>
        </w:rPr>
        <w:t>事象</w:t>
      </w:r>
      <w:r w:rsidR="00290E30">
        <w:rPr>
          <w:rFonts w:hint="eastAsia"/>
        </w:rPr>
        <w:t>の</w:t>
      </w:r>
      <w:r>
        <w:rPr>
          <w:rFonts w:hint="eastAsia"/>
        </w:rPr>
        <w:t>解析を進めてきました</w:t>
      </w:r>
      <w:r w:rsidRPr="005D4F9C">
        <w:t>。</w:t>
      </w:r>
      <w:r w:rsidR="00290E30" w:rsidRPr="005D4F9C">
        <w:rPr>
          <w:bCs/>
        </w:rPr>
        <w:t>今年度は、平成</w:t>
      </w:r>
      <w:r w:rsidR="00BA1F01">
        <w:rPr>
          <w:rFonts w:hint="eastAsia"/>
          <w:bCs/>
        </w:rPr>
        <w:t>30</w:t>
      </w:r>
      <w:r w:rsidR="00290E30" w:rsidRPr="005D4F9C">
        <w:rPr>
          <w:bCs/>
        </w:rPr>
        <w:t>年度に実施した</w:t>
      </w:r>
      <w:r w:rsidR="00290E30" w:rsidRPr="005D4F9C">
        <w:rPr>
          <w:rFonts w:hint="eastAsia"/>
          <w:bCs/>
        </w:rPr>
        <w:t>成分分析</w:t>
      </w:r>
      <w:r w:rsidR="00290E30" w:rsidRPr="005D4F9C">
        <w:rPr>
          <w:bCs/>
        </w:rPr>
        <w:t>調査</w:t>
      </w:r>
      <w:r w:rsidR="00290E30">
        <w:rPr>
          <w:rFonts w:hint="eastAsia"/>
          <w:bCs/>
        </w:rPr>
        <w:t>の解析結果</w:t>
      </w:r>
      <w:r w:rsidR="00063039">
        <w:rPr>
          <w:rFonts w:hint="eastAsia"/>
          <w:bCs/>
        </w:rPr>
        <w:t>及び</w:t>
      </w:r>
      <w:r w:rsidR="00290E30" w:rsidRPr="005D4F9C">
        <w:rPr>
          <w:bCs/>
        </w:rPr>
        <w:t>高濃度</w:t>
      </w:r>
      <w:r w:rsidR="00BA1F01">
        <w:rPr>
          <w:rFonts w:hint="eastAsia"/>
          <w:bCs/>
        </w:rPr>
        <w:t>事象</w:t>
      </w:r>
      <w:r w:rsidR="00290E30" w:rsidRPr="00290E30">
        <w:rPr>
          <w:rFonts w:hint="eastAsia"/>
          <w:bCs/>
        </w:rPr>
        <w:t>に</w:t>
      </w:r>
      <w:r w:rsidR="002E15F4">
        <w:rPr>
          <w:rFonts w:hint="eastAsia"/>
          <w:bCs/>
        </w:rPr>
        <w:t>ついて</w:t>
      </w:r>
      <w:r w:rsidR="00290E30">
        <w:rPr>
          <w:rFonts w:hint="eastAsia"/>
          <w:bCs/>
        </w:rPr>
        <w:t>解析</w:t>
      </w:r>
      <w:r w:rsidR="002E15F4">
        <w:rPr>
          <w:rFonts w:hint="eastAsia"/>
          <w:bCs/>
        </w:rPr>
        <w:t>した</w:t>
      </w:r>
      <w:r w:rsidR="00BA1F01">
        <w:rPr>
          <w:rFonts w:hint="eastAsia"/>
          <w:bCs/>
        </w:rPr>
        <w:t>結果を</w:t>
      </w:r>
      <w:r w:rsidR="00290E30" w:rsidRPr="005D4F9C">
        <w:rPr>
          <w:rFonts w:hint="eastAsia"/>
          <w:bCs/>
        </w:rPr>
        <w:t>記載しています。</w:t>
      </w:r>
      <w:r w:rsidRPr="005D4F9C">
        <w:rPr>
          <w:bCs/>
        </w:rPr>
        <w:t>本報告書が、</w:t>
      </w:r>
      <w:r w:rsidRPr="005D4F9C">
        <w:rPr>
          <w:bCs/>
        </w:rPr>
        <w:t>PM2.5</w:t>
      </w:r>
      <w:r w:rsidRPr="005D4F9C">
        <w:rPr>
          <w:bCs/>
        </w:rPr>
        <w:t>に関する一資料として、広く活用</w:t>
      </w:r>
      <w:r>
        <w:rPr>
          <w:rFonts w:hint="eastAsia"/>
          <w:bCs/>
        </w:rPr>
        <w:t>されれ</w:t>
      </w:r>
      <w:r w:rsidRPr="005D4F9C">
        <w:rPr>
          <w:bCs/>
        </w:rPr>
        <w:t>ば幸いです。</w:t>
      </w:r>
    </w:p>
    <w:p w14:paraId="3E9F1645" w14:textId="62555482" w:rsidR="007B417C" w:rsidRPr="008533FA" w:rsidRDefault="00C252B4" w:rsidP="008533FA">
      <w:pPr>
        <w:spacing w:line="380" w:lineRule="exact"/>
        <w:ind w:firstLineChars="100" w:firstLine="210"/>
        <w:jc w:val="left"/>
        <w:rPr>
          <w:bCs/>
        </w:rPr>
      </w:pPr>
      <w:r w:rsidRPr="005D4F9C">
        <w:rPr>
          <w:bCs/>
          <w:noProof/>
        </w:rPr>
        <mc:AlternateContent>
          <mc:Choice Requires="wps">
            <w:drawing>
              <wp:anchor distT="0" distB="0" distL="114300" distR="114300" simplePos="0" relativeHeight="251657216" behindDoc="0" locked="0" layoutInCell="1" allowOverlap="1" wp14:anchorId="70B2F6E6" wp14:editId="079FE515">
                <wp:simplePos x="0" y="0"/>
                <wp:positionH relativeFrom="column">
                  <wp:posOffset>2110740</wp:posOffset>
                </wp:positionH>
                <wp:positionV relativeFrom="paragraph">
                  <wp:posOffset>567690</wp:posOffset>
                </wp:positionV>
                <wp:extent cx="3333750" cy="304800"/>
                <wp:effectExtent l="0" t="0" r="3810" b="381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B2846" w14:textId="1D5B79AE" w:rsidR="00511176" w:rsidRDefault="00511176" w:rsidP="00C252B4">
                            <w:r>
                              <w:rPr>
                                <w:rFonts w:ascii="ＭＳ 明朝" w:hAnsi="ＭＳ 明朝" w:hint="eastAsia"/>
                                <w:bCs/>
                              </w:rPr>
                              <w:t>令和</w:t>
                            </w:r>
                            <w:r>
                              <w:rPr>
                                <w:rFonts w:ascii="ＭＳ 明朝" w:hAnsi="ＭＳ 明朝"/>
                                <w:bCs/>
                              </w:rPr>
                              <w:t>元</w:t>
                            </w:r>
                            <w:r w:rsidRPr="00F80FA0">
                              <w:rPr>
                                <w:rFonts w:ascii="ＭＳ 明朝" w:hAnsi="ＭＳ 明朝" w:hint="eastAsia"/>
                                <w:bCs/>
                                <w:lang w:eastAsia="zh-CN"/>
                              </w:rPr>
                              <w:t xml:space="preserve">年度　</w:t>
                            </w:r>
                            <w:r>
                              <w:rPr>
                                <w:rFonts w:ascii="ＭＳ 明朝" w:hAnsi="ＭＳ 明朝" w:hint="eastAsia"/>
                                <w:bCs/>
                              </w:rPr>
                              <w:t>微小</w:t>
                            </w:r>
                            <w:r w:rsidRPr="00F80FA0">
                              <w:rPr>
                                <w:rFonts w:ascii="ＭＳ 明朝" w:hAnsi="ＭＳ 明朝" w:hint="eastAsia"/>
                                <w:bCs/>
                                <w:lang w:eastAsia="zh-CN"/>
                              </w:rPr>
                              <w:t xml:space="preserve">粒子状物質調査会議幹事　</w:t>
                            </w:r>
                            <w:r>
                              <w:rPr>
                                <w:rFonts w:ascii="ＭＳ 明朝" w:hAnsi="ＭＳ 明朝" w:hint="eastAsia"/>
                                <w:bCs/>
                              </w:rPr>
                              <w:t>栃木</w:t>
                            </w:r>
                            <w:r w:rsidRPr="00FA7F9A">
                              <w:rPr>
                                <w:rFonts w:ascii="ＭＳ 明朝" w:hAnsi="ＭＳ 明朝" w:hint="eastAsia"/>
                                <w:bCs/>
                                <w:lang w:eastAsia="zh-CN"/>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2F6E6" id="_x0000_t202" coordsize="21600,21600" o:spt="202" path="m,l,21600r21600,l21600,xe">
                <v:stroke joinstyle="miter"/>
                <v:path gradientshapeok="t" o:connecttype="rect"/>
              </v:shapetype>
              <v:shape id="Text Box 250" o:spid="_x0000_s1026" type="#_x0000_t202" style="position:absolute;left:0;text-align:left;margin-left:166.2pt;margin-top:44.7pt;width:26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" filled="f" stroked="f">
                <v:textbox inset="5.85pt,.7pt,5.85pt,.7pt">
                  <w:txbxContent>
                    <w:p w14:paraId="4D4B2846" w14:textId="1D5B79AE" w:rsidR="00511176" w:rsidRDefault="00511176" w:rsidP="00C252B4">
                      <w:r>
                        <w:rPr>
                          <w:rFonts w:ascii="ＭＳ 明朝" w:hAnsi="ＭＳ 明朝" w:hint="eastAsia"/>
                          <w:bCs/>
                        </w:rPr>
                        <w:t>令和</w:t>
                      </w:r>
                      <w:r>
                        <w:rPr>
                          <w:rFonts w:ascii="ＭＳ 明朝" w:hAnsi="ＭＳ 明朝"/>
                          <w:bCs/>
                        </w:rPr>
                        <w:t>元</w:t>
                      </w:r>
                      <w:r w:rsidRPr="00F80FA0">
                        <w:rPr>
                          <w:rFonts w:ascii="ＭＳ 明朝" w:hAnsi="ＭＳ 明朝" w:hint="eastAsia"/>
                          <w:bCs/>
                          <w:lang w:eastAsia="zh-CN"/>
                        </w:rPr>
                        <w:t xml:space="preserve">年度　</w:t>
                      </w:r>
                      <w:r>
                        <w:rPr>
                          <w:rFonts w:ascii="ＭＳ 明朝" w:hAnsi="ＭＳ 明朝" w:hint="eastAsia"/>
                          <w:bCs/>
                        </w:rPr>
                        <w:t>微小</w:t>
                      </w:r>
                      <w:r w:rsidRPr="00F80FA0">
                        <w:rPr>
                          <w:rFonts w:ascii="ＭＳ 明朝" w:hAnsi="ＭＳ 明朝" w:hint="eastAsia"/>
                          <w:bCs/>
                          <w:lang w:eastAsia="zh-CN"/>
                        </w:rPr>
                        <w:t xml:space="preserve">粒子状物質調査会議幹事　</w:t>
                      </w:r>
                      <w:r>
                        <w:rPr>
                          <w:rFonts w:ascii="ＭＳ 明朝" w:hAnsi="ＭＳ 明朝" w:hint="eastAsia"/>
                          <w:bCs/>
                        </w:rPr>
                        <w:t>栃木</w:t>
                      </w:r>
                      <w:r w:rsidRPr="00FA7F9A">
                        <w:rPr>
                          <w:rFonts w:ascii="ＭＳ 明朝" w:hAnsi="ＭＳ 明朝" w:hint="eastAsia"/>
                          <w:bCs/>
                          <w:lang w:eastAsia="zh-CN"/>
                        </w:rPr>
                        <w:t>県</w:t>
                      </w:r>
                    </w:p>
                  </w:txbxContent>
                </v:textbox>
              </v:shape>
            </w:pict>
          </mc:Fallback>
        </mc:AlternateContent>
      </w:r>
      <w:r w:rsidRPr="005D4F9C">
        <w:rPr>
          <w:bCs/>
        </w:rPr>
        <w:t>最後に、共同調査の実施及び報告書の取りまとめにあたり、御協力をいただいた関係各位に、深く感謝いたします。</w:t>
      </w:r>
    </w:p>
    <w:p w14:paraId="72E7D8CF" w14:textId="77777777" w:rsidR="00BA1F01" w:rsidRDefault="00552CC4" w:rsidP="008533FA">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p>
    <w:p w14:paraId="18C1AC67" w14:textId="43755F81" w:rsidR="00552CC4" w:rsidRPr="005D4F9C" w:rsidRDefault="00552CC4" w:rsidP="008533FA">
      <w:pPr>
        <w:rPr>
          <w:rFonts w:ascii="ＭＳ ゴシック" w:eastAsia="ＭＳ ゴシック" w:hAnsi="ＭＳ ゴシック"/>
          <w:sz w:val="24"/>
          <w:szCs w:val="24"/>
        </w:rPr>
      </w:pPr>
      <w:r w:rsidRPr="005D4F9C">
        <w:rPr>
          <w:rFonts w:ascii="ＭＳ ゴシック" w:eastAsia="ＭＳ ゴシック" w:hAnsi="ＭＳ ゴシック"/>
          <w:sz w:val="24"/>
          <w:szCs w:val="24"/>
        </w:rPr>
        <w:lastRenderedPageBreak/>
        <w:t>はじめに</w:t>
      </w:r>
    </w:p>
    <w:p w14:paraId="58FFAA35" w14:textId="77777777" w:rsidR="00552CC4" w:rsidRDefault="00552CC4" w:rsidP="00552CC4"/>
    <w:p w14:paraId="63319555" w14:textId="32AB9173" w:rsidR="00552CC4" w:rsidRPr="005D4F9C" w:rsidRDefault="00552CC4" w:rsidP="00552CC4">
      <w:r w:rsidRPr="005D4F9C">
        <w:t xml:space="preserve">　本調査会議は、広域的な課題である微小粒子状物質（以下、</w:t>
      </w:r>
      <w:r w:rsidRPr="005D4F9C">
        <w:rPr>
          <w:rFonts w:hint="eastAsia"/>
        </w:rPr>
        <w:t>「</w:t>
      </w:r>
      <w:r w:rsidRPr="005D4F9C">
        <w:t>PM2.5</w:t>
      </w:r>
      <w:r w:rsidRPr="005D4F9C">
        <w:rPr>
          <w:rFonts w:hint="eastAsia"/>
        </w:rPr>
        <w:t>」</w:t>
      </w:r>
      <w:r w:rsidRPr="005D4F9C">
        <w:t>という</w:t>
      </w:r>
      <w:r w:rsidRPr="005D4F9C">
        <w:rPr>
          <w:rFonts w:hint="eastAsia"/>
        </w:rPr>
        <w:t>。</w:t>
      </w:r>
      <w:r w:rsidRPr="005D4F9C">
        <w:t>）</w:t>
      </w:r>
      <w:r w:rsidRPr="005D4F9C">
        <w:rPr>
          <w:rFonts w:hint="eastAsia"/>
        </w:rPr>
        <w:t>の大気汚染</w:t>
      </w:r>
      <w:r w:rsidRPr="005D4F9C">
        <w:t>に対する取り組みの一環として、その汚染実態や発生源等を把握し、今後の対策に資することを目的に、関東甲信静</w:t>
      </w:r>
      <w:r w:rsidRPr="005D4F9C">
        <w:t>1</w:t>
      </w:r>
      <w:r w:rsidRPr="005D4F9C">
        <w:t>都</w:t>
      </w:r>
      <w:r w:rsidRPr="005D4F9C">
        <w:t>9</w:t>
      </w:r>
      <w:r w:rsidRPr="005D4F9C">
        <w:t>県</w:t>
      </w:r>
      <w:r w:rsidRPr="005D4F9C">
        <w:t>7</w:t>
      </w:r>
      <w:r w:rsidRPr="005D4F9C">
        <w:t>市の自治体が共同して調査を行うこととしている。</w:t>
      </w:r>
    </w:p>
    <w:p w14:paraId="003AD52B" w14:textId="22A59977" w:rsidR="00552CC4" w:rsidRDefault="00552CC4" w:rsidP="00552CC4">
      <w:pPr>
        <w:ind w:firstLineChars="100" w:firstLine="210"/>
      </w:pPr>
      <w:r w:rsidRPr="005D4F9C">
        <w:t>これまでの</w:t>
      </w:r>
      <w:r w:rsidR="00F45441">
        <w:rPr>
          <w:rFonts w:hint="eastAsia"/>
        </w:rPr>
        <w:t>本調査会議の</w:t>
      </w:r>
      <w:r w:rsidRPr="005D4F9C">
        <w:t>調査結果によると、平成</w:t>
      </w:r>
      <w:r w:rsidRPr="005D4F9C">
        <w:t>15</w:t>
      </w:r>
      <w:r w:rsidRPr="005D4F9C">
        <w:t>年のディーゼル車運行規制以降</w:t>
      </w:r>
      <w:r w:rsidR="009E72B5">
        <w:rPr>
          <w:rFonts w:hint="eastAsia"/>
        </w:rPr>
        <w:t>、</w:t>
      </w:r>
      <w:r w:rsidRPr="005D4F9C">
        <w:t>PM2.5</w:t>
      </w:r>
      <w:r w:rsidRPr="005D4F9C">
        <w:t>に対する自動車排出ガスの</w:t>
      </w:r>
      <w:r w:rsidR="009E72B5">
        <w:rPr>
          <w:rFonts w:hint="eastAsia"/>
        </w:rPr>
        <w:t>直接の</w:t>
      </w:r>
      <w:r w:rsidRPr="005D4F9C">
        <w:t>寄与は減少</w:t>
      </w:r>
      <w:r w:rsidR="00C508E0">
        <w:rPr>
          <w:rFonts w:hint="eastAsia"/>
        </w:rPr>
        <w:t>した</w:t>
      </w:r>
      <w:r w:rsidR="008E6FE0">
        <w:rPr>
          <w:rFonts w:hint="eastAsia"/>
        </w:rPr>
        <w:t>。しかし、</w:t>
      </w:r>
      <w:r w:rsidRPr="005D4F9C">
        <w:t>二次生成粒子の寄与については</w:t>
      </w:r>
      <w:r w:rsidR="009E72B5">
        <w:rPr>
          <w:rFonts w:hint="eastAsia"/>
        </w:rPr>
        <w:t>依然として大きく、</w:t>
      </w:r>
      <w:r w:rsidRPr="005D4F9C">
        <w:t>特に夏季における二次生成粒子の高濃度化は関東広域に広がる傾向にあ</w:t>
      </w:r>
      <w:r w:rsidR="00983C84">
        <w:rPr>
          <w:rFonts w:hint="eastAsia"/>
        </w:rPr>
        <w:t>った</w:t>
      </w:r>
      <w:r w:rsidR="00983C84">
        <w:t>ことから、平成</w:t>
      </w:r>
      <w:r w:rsidR="00983C84">
        <w:t>20</w:t>
      </w:r>
      <w:r w:rsidR="00983C84">
        <w:t>年度から</w:t>
      </w:r>
      <w:r w:rsidR="00983C84">
        <w:rPr>
          <w:rFonts w:hint="eastAsia"/>
        </w:rPr>
        <w:t>夏季</w:t>
      </w:r>
      <w:r w:rsidR="00983C84">
        <w:t>の</w:t>
      </w:r>
      <w:r w:rsidR="00983C84">
        <w:t>PM2.5</w:t>
      </w:r>
      <w:r w:rsidR="00983C84">
        <w:rPr>
          <w:rFonts w:hint="eastAsia"/>
        </w:rPr>
        <w:t>汚染</w:t>
      </w:r>
      <w:r w:rsidR="00983C84">
        <w:t>に</w:t>
      </w:r>
      <w:r w:rsidR="00C20FE7">
        <w:rPr>
          <w:rFonts w:hint="eastAsia"/>
        </w:rPr>
        <w:t>焦点</w:t>
      </w:r>
      <w:r w:rsidR="00983C84">
        <w:t>をあ</w:t>
      </w:r>
      <w:r w:rsidR="00983C84">
        <w:rPr>
          <w:rFonts w:hint="eastAsia"/>
        </w:rPr>
        <w:t>てて、</w:t>
      </w:r>
      <w:r w:rsidR="00983C84">
        <w:t>PM2.5</w:t>
      </w:r>
      <w:r w:rsidR="00983C84">
        <w:rPr>
          <w:rFonts w:hint="eastAsia"/>
        </w:rPr>
        <w:t>成分</w:t>
      </w:r>
      <w:r w:rsidR="00063039">
        <w:rPr>
          <w:rFonts w:hint="eastAsia"/>
        </w:rPr>
        <w:t>及び</w:t>
      </w:r>
      <w:r w:rsidR="00983C84">
        <w:t>前駆</w:t>
      </w:r>
      <w:r w:rsidR="00983C84">
        <w:rPr>
          <w:rFonts w:hint="eastAsia"/>
        </w:rPr>
        <w:t>ガス状</w:t>
      </w:r>
      <w:r w:rsidR="00983C84">
        <w:t>物質</w:t>
      </w:r>
      <w:r w:rsidR="00983C84">
        <w:rPr>
          <w:rFonts w:hint="eastAsia"/>
        </w:rPr>
        <w:t>の</w:t>
      </w:r>
      <w:r w:rsidR="00983C84">
        <w:t>調査</w:t>
      </w:r>
      <w:r w:rsidR="00063039">
        <w:rPr>
          <w:rFonts w:hint="eastAsia"/>
        </w:rPr>
        <w:t>及び</w:t>
      </w:r>
      <w:bookmarkStart w:id="0" w:name="_GoBack"/>
      <w:bookmarkEnd w:id="0"/>
      <w:r w:rsidR="00983C84">
        <w:t>解析を行ってきた。</w:t>
      </w:r>
    </w:p>
    <w:p w14:paraId="6C108CB0" w14:textId="0464627F" w:rsidR="00552CC4" w:rsidRDefault="00552CC4" w:rsidP="00552CC4">
      <w:pPr>
        <w:ind w:firstLineChars="100" w:firstLine="210"/>
      </w:pPr>
      <w:r w:rsidRPr="005D4F9C">
        <w:t>一方、</w:t>
      </w:r>
      <w:r w:rsidR="00067854" w:rsidRPr="005D4F9C">
        <w:t>平成</w:t>
      </w:r>
      <w:r w:rsidR="00067854" w:rsidRPr="005D4F9C">
        <w:t>2</w:t>
      </w:r>
      <w:r w:rsidR="00067854">
        <w:rPr>
          <w:rFonts w:hint="eastAsia"/>
        </w:rPr>
        <w:t>1</w:t>
      </w:r>
      <w:r w:rsidR="00067854" w:rsidRPr="005D4F9C">
        <w:t>年</w:t>
      </w:r>
      <w:r w:rsidR="00067854">
        <w:rPr>
          <w:rFonts w:hint="eastAsia"/>
        </w:rPr>
        <w:t>の</w:t>
      </w:r>
      <w:r w:rsidR="00983C84">
        <w:rPr>
          <w:rFonts w:hint="eastAsia"/>
        </w:rPr>
        <w:t>P</w:t>
      </w:r>
      <w:r w:rsidR="00983C84">
        <w:t>M2.5</w:t>
      </w:r>
      <w:r w:rsidR="00983C84">
        <w:t>環境</w:t>
      </w:r>
      <w:r w:rsidR="00983C84">
        <w:rPr>
          <w:rFonts w:hint="eastAsia"/>
        </w:rPr>
        <w:t>基準</w:t>
      </w:r>
      <w:r w:rsidR="00CD3E59">
        <w:rPr>
          <w:rFonts w:hint="eastAsia"/>
        </w:rPr>
        <w:t>制定</w:t>
      </w:r>
      <w:r w:rsidR="00983C84">
        <w:t>に伴う</w:t>
      </w:r>
      <w:r w:rsidR="00067854">
        <w:rPr>
          <w:rFonts w:hint="eastAsia"/>
        </w:rPr>
        <w:t>大気汚染常時監視に関する</w:t>
      </w:r>
      <w:r w:rsidRPr="005D4F9C">
        <w:t>事務処理基準改正により、</w:t>
      </w:r>
      <w:r w:rsidRPr="005D4F9C">
        <w:t>PM2.5</w:t>
      </w:r>
      <w:r w:rsidRPr="005D4F9C">
        <w:t>の成分分析は自動測定機による質量濃度測定と同様に常時監視項目に位置づけられ</w:t>
      </w:r>
      <w:r w:rsidR="00067854">
        <w:rPr>
          <w:rFonts w:hint="eastAsia"/>
        </w:rPr>
        <w:t>た。これにより順次導入が進められ</w:t>
      </w:r>
      <w:r w:rsidRPr="005D4F9C">
        <w:t>平成</w:t>
      </w:r>
      <w:r w:rsidRPr="005D4F9C">
        <w:t>25</w:t>
      </w:r>
      <w:r w:rsidRPr="005D4F9C">
        <w:t>年度</w:t>
      </w:r>
      <w:r w:rsidRPr="005D4F9C">
        <w:rPr>
          <w:rFonts w:hint="eastAsia"/>
        </w:rPr>
        <w:t>以降</w:t>
      </w:r>
      <w:r w:rsidR="00067854">
        <w:rPr>
          <w:rFonts w:hint="eastAsia"/>
        </w:rPr>
        <w:t>は</w:t>
      </w:r>
      <w:r w:rsidRPr="005D4F9C">
        <w:t>全国の自治体で分析が行われている。</w:t>
      </w:r>
    </w:p>
    <w:p w14:paraId="51F23360" w14:textId="735F37EB" w:rsidR="00552CC4" w:rsidRDefault="00552CC4" w:rsidP="00552CC4">
      <w:pPr>
        <w:ind w:firstLineChars="100" w:firstLine="210"/>
      </w:pPr>
      <w:r w:rsidRPr="005D4F9C">
        <w:t>こうした経緯の中で、本</w:t>
      </w:r>
      <w:r w:rsidR="00983C84">
        <w:rPr>
          <w:rFonts w:hint="eastAsia"/>
        </w:rPr>
        <w:t>調査</w:t>
      </w:r>
      <w:r w:rsidRPr="005D4F9C">
        <w:t>会議においては、平成</w:t>
      </w:r>
      <w:r w:rsidRPr="005D4F9C">
        <w:t>23</w:t>
      </w:r>
      <w:r w:rsidRPr="005D4F9C">
        <w:t>年度までは調査会</w:t>
      </w:r>
      <w:r w:rsidRPr="005D4F9C">
        <w:rPr>
          <w:rFonts w:hint="eastAsia"/>
        </w:rPr>
        <w:t>が</w:t>
      </w:r>
      <w:r w:rsidR="00B209B8">
        <w:rPr>
          <w:rFonts w:hint="eastAsia"/>
        </w:rPr>
        <w:t>48</w:t>
      </w:r>
      <w:r w:rsidR="00B209B8">
        <w:rPr>
          <w:rFonts w:hint="eastAsia"/>
        </w:rPr>
        <w:t>時間</w:t>
      </w:r>
      <w:r w:rsidRPr="00EF0490">
        <w:rPr>
          <w:rFonts w:hint="eastAsia"/>
        </w:rPr>
        <w:t>または</w:t>
      </w:r>
      <w:r w:rsidR="00B209B8">
        <w:rPr>
          <w:rFonts w:hint="eastAsia"/>
        </w:rPr>
        <w:t>72</w:t>
      </w:r>
      <w:r w:rsidR="00B209B8">
        <w:rPr>
          <w:rFonts w:hint="eastAsia"/>
        </w:rPr>
        <w:t>時間</w:t>
      </w:r>
      <w:r w:rsidR="00B209B8">
        <w:t>毎に</w:t>
      </w:r>
      <w:r w:rsidRPr="005D4F9C">
        <w:rPr>
          <w:rFonts w:hint="eastAsia"/>
        </w:rPr>
        <w:t>試料</w:t>
      </w:r>
      <w:r w:rsidRPr="005D4F9C">
        <w:t>採取</w:t>
      </w:r>
      <w:r w:rsidRPr="005D4F9C">
        <w:rPr>
          <w:rFonts w:hint="eastAsia"/>
        </w:rPr>
        <w:t>し、</w:t>
      </w:r>
      <w:r w:rsidRPr="005D4F9C">
        <w:t>分析項目毎に担当自治体</w:t>
      </w:r>
      <w:r w:rsidRPr="005D4F9C">
        <w:rPr>
          <w:rFonts w:hint="eastAsia"/>
        </w:rPr>
        <w:t>が</w:t>
      </w:r>
      <w:r w:rsidRPr="005D4F9C">
        <w:t>全地点の分析を行っていた</w:t>
      </w:r>
      <w:r w:rsidRPr="005D4F9C">
        <w:rPr>
          <w:rFonts w:hint="eastAsia"/>
        </w:rPr>
        <w:t>。</w:t>
      </w:r>
      <w:r w:rsidRPr="005D4F9C">
        <w:t>平成</w:t>
      </w:r>
      <w:r w:rsidRPr="005D4F9C">
        <w:t>24</w:t>
      </w:r>
      <w:r w:rsidRPr="005D4F9C">
        <w:t>年度以降は原則、各自治体</w:t>
      </w:r>
      <w:r w:rsidRPr="005D4F9C">
        <w:rPr>
          <w:rFonts w:hint="eastAsia"/>
        </w:rPr>
        <w:t>が</w:t>
      </w:r>
      <w:r w:rsidRPr="00EF0490">
        <w:rPr>
          <w:rFonts w:hint="eastAsia"/>
        </w:rPr>
        <w:t>24</w:t>
      </w:r>
      <w:r w:rsidRPr="00EF0490">
        <w:rPr>
          <w:rFonts w:hint="eastAsia"/>
        </w:rPr>
        <w:t>時間</w:t>
      </w:r>
      <w:r w:rsidR="00285738">
        <w:rPr>
          <w:rFonts w:hint="eastAsia"/>
        </w:rPr>
        <w:t>毎</w:t>
      </w:r>
      <w:r w:rsidR="00285738">
        <w:t>に</w:t>
      </w:r>
      <w:r w:rsidRPr="005D4F9C">
        <w:rPr>
          <w:rFonts w:hint="eastAsia"/>
        </w:rPr>
        <w:t>試料</w:t>
      </w:r>
      <w:r w:rsidRPr="005D4F9C">
        <w:t>採取、分析を行い、分析結果を集約し、本調査会議において解析を行うというスタイルへと変更した。</w:t>
      </w:r>
    </w:p>
    <w:p w14:paraId="749908EF" w14:textId="0ADB1E17" w:rsidR="00A2527B" w:rsidRDefault="00552CC4" w:rsidP="00552CC4">
      <w:pPr>
        <w:ind w:firstLineChars="100" w:firstLine="210"/>
      </w:pPr>
      <w:r w:rsidRPr="005D4F9C">
        <w:t>調査解析時期については、平成</w:t>
      </w:r>
      <w:r w:rsidRPr="005D4F9C">
        <w:t>26</w:t>
      </w:r>
      <w:r w:rsidRPr="005D4F9C">
        <w:t>年度</w:t>
      </w:r>
      <w:r w:rsidRPr="005D4F9C">
        <w:rPr>
          <w:rFonts w:hint="eastAsia"/>
        </w:rPr>
        <w:t>までは</w:t>
      </w:r>
      <w:r w:rsidR="00E829B6">
        <w:rPr>
          <w:rFonts w:hint="eastAsia"/>
        </w:rPr>
        <w:t>先述の</w:t>
      </w:r>
      <w:r w:rsidR="00E829B6">
        <w:t>とおり</w:t>
      </w:r>
      <w:r w:rsidR="00983C84">
        <w:rPr>
          <w:rFonts w:hint="eastAsia"/>
        </w:rPr>
        <w:t>夏季の二次生成粒子</w:t>
      </w:r>
      <w:r w:rsidR="00E829B6">
        <w:rPr>
          <w:rFonts w:hint="eastAsia"/>
        </w:rPr>
        <w:t>を</w:t>
      </w:r>
      <w:r w:rsidR="00E829B6">
        <w:t>ターゲットに</w:t>
      </w:r>
      <w:r w:rsidRPr="005D4F9C">
        <w:t>夏季</w:t>
      </w:r>
      <w:r w:rsidR="003A65A7">
        <w:rPr>
          <w:rFonts w:hint="eastAsia"/>
        </w:rPr>
        <w:t>（</w:t>
      </w:r>
      <w:r w:rsidRPr="005D4F9C">
        <w:t>梅雨明け</w:t>
      </w:r>
      <w:r w:rsidR="003A65A7">
        <w:rPr>
          <w:rFonts w:hint="eastAsia"/>
        </w:rPr>
        <w:t>直後）</w:t>
      </w:r>
      <w:r w:rsidRPr="005D4F9C">
        <w:t>を中心として</w:t>
      </w:r>
      <w:r w:rsidRPr="005D4F9C">
        <w:rPr>
          <w:rFonts w:hint="eastAsia"/>
        </w:rPr>
        <w:t>いたが、</w:t>
      </w:r>
      <w:r w:rsidR="00DE4034">
        <w:rPr>
          <w:rFonts w:hint="eastAsia"/>
        </w:rPr>
        <w:t>PM2.5</w:t>
      </w:r>
      <w:r w:rsidR="00DE4034">
        <w:t>成分</w:t>
      </w:r>
      <w:r w:rsidR="00550BAD">
        <w:rPr>
          <w:rFonts w:hint="eastAsia"/>
        </w:rPr>
        <w:t>分析</w:t>
      </w:r>
      <w:r w:rsidR="00DE4034">
        <w:t>が常時監視業務</w:t>
      </w:r>
      <w:r w:rsidR="00DE4034">
        <w:rPr>
          <w:rFonts w:hint="eastAsia"/>
        </w:rPr>
        <w:t>として</w:t>
      </w:r>
      <w:r w:rsidR="00DE4034">
        <w:t>位置づけられ</w:t>
      </w:r>
      <w:r w:rsidR="00DE4034">
        <w:rPr>
          <w:rFonts w:hint="eastAsia"/>
        </w:rPr>
        <w:t>、</w:t>
      </w:r>
      <w:r w:rsidR="00DE4034">
        <w:t>四季のデータが取得されていること、</w:t>
      </w:r>
      <w:r w:rsidR="00DE4034">
        <w:rPr>
          <w:rFonts w:hint="eastAsia"/>
        </w:rPr>
        <w:t>夏季以外の</w:t>
      </w:r>
      <w:r w:rsidR="00DE4034">
        <w:t>季節についても</w:t>
      </w:r>
      <w:r w:rsidR="003A65A7">
        <w:rPr>
          <w:rFonts w:hint="eastAsia"/>
        </w:rPr>
        <w:t>高濃度が観測され、</w:t>
      </w:r>
      <w:r w:rsidR="00285738">
        <w:rPr>
          <w:rFonts w:hint="eastAsia"/>
        </w:rPr>
        <w:t>年間を</w:t>
      </w:r>
      <w:r w:rsidR="00285738">
        <w:t>通しての</w:t>
      </w:r>
      <w:r w:rsidR="00DE4034">
        <w:rPr>
          <w:rFonts w:hint="eastAsia"/>
        </w:rPr>
        <w:t>PM2.5</w:t>
      </w:r>
      <w:r w:rsidR="00DE4034">
        <w:rPr>
          <w:rFonts w:hint="eastAsia"/>
        </w:rPr>
        <w:t>の汚染</w:t>
      </w:r>
      <w:r w:rsidR="00DE4034">
        <w:t>状況を把握する必要があることから、</w:t>
      </w:r>
      <w:r w:rsidR="002177A1" w:rsidRPr="002177A1">
        <w:rPr>
          <w:rFonts w:hint="eastAsia"/>
        </w:rPr>
        <w:t>平成</w:t>
      </w:r>
      <w:r w:rsidR="002177A1" w:rsidRPr="002177A1">
        <w:rPr>
          <w:rFonts w:hint="eastAsia"/>
        </w:rPr>
        <w:t>27</w:t>
      </w:r>
      <w:r w:rsidR="002177A1" w:rsidRPr="002177A1">
        <w:rPr>
          <w:rFonts w:hint="eastAsia"/>
        </w:rPr>
        <w:t>年度か</w:t>
      </w:r>
      <w:r w:rsidR="00550BAD">
        <w:rPr>
          <w:rFonts w:hint="eastAsia"/>
        </w:rPr>
        <w:t>らは四季（年間）を解析対象と</w:t>
      </w:r>
      <w:r w:rsidR="002177A1">
        <w:rPr>
          <w:rFonts w:hint="eastAsia"/>
        </w:rPr>
        <w:t>し</w:t>
      </w:r>
      <w:r w:rsidR="00550BAD">
        <w:rPr>
          <w:rFonts w:hint="eastAsia"/>
        </w:rPr>
        <w:t>てきた。</w:t>
      </w:r>
    </w:p>
    <w:p w14:paraId="65839CD8" w14:textId="57610430" w:rsidR="00552CC4" w:rsidRDefault="00575D30">
      <w:pPr>
        <w:widowControl/>
        <w:jc w:val="left"/>
        <w:rPr>
          <w:rFonts w:asciiTheme="majorEastAsia" w:eastAsiaTheme="majorEastAsia" w:hAnsiTheme="majorEastAsia"/>
          <w:sz w:val="24"/>
          <w:szCs w:val="24"/>
        </w:rPr>
      </w:pPr>
      <w:r>
        <w:rPr>
          <w:rFonts w:hint="eastAsia"/>
        </w:rPr>
        <w:t xml:space="preserve">　本報告書では、</w:t>
      </w:r>
      <w:r w:rsidR="007A0451">
        <w:rPr>
          <w:rFonts w:hint="eastAsia"/>
        </w:rPr>
        <w:t>関東甲信静地域における</w:t>
      </w:r>
      <w:r>
        <w:rPr>
          <w:rFonts w:hint="eastAsia"/>
        </w:rPr>
        <w:t>平成</w:t>
      </w:r>
      <w:r>
        <w:rPr>
          <w:rFonts w:hint="eastAsia"/>
        </w:rPr>
        <w:t>30</w:t>
      </w:r>
      <w:r w:rsidR="007A0451">
        <w:rPr>
          <w:rFonts w:hint="eastAsia"/>
        </w:rPr>
        <w:t>年度</w:t>
      </w:r>
      <w:r>
        <w:rPr>
          <w:rFonts w:hint="eastAsia"/>
        </w:rPr>
        <w:t>PM2.5</w:t>
      </w:r>
      <w:r>
        <w:rPr>
          <w:rFonts w:hint="eastAsia"/>
        </w:rPr>
        <w:t>成分分析結果を基に、</w:t>
      </w:r>
      <w:r w:rsidR="007A0451">
        <w:rPr>
          <w:rFonts w:hint="eastAsia"/>
        </w:rPr>
        <w:t>季節毎の成分組成の特徴、広域的な濃度分布の把握、並びに各種発生源の寄与推定について解析を行った。加えて、年間を通じた高濃度事象を選定し、その発生要因等について詳細な解析を行った。</w:t>
      </w:r>
    </w:p>
    <w:p w14:paraId="63DF4A81" w14:textId="77777777" w:rsidR="00927DD2" w:rsidRPr="007A0451" w:rsidRDefault="00927DD2">
      <w:pPr>
        <w:widowControl/>
        <w:jc w:val="left"/>
        <w:rPr>
          <w:rFonts w:asciiTheme="majorEastAsia" w:eastAsiaTheme="majorEastAsia" w:hAnsiTheme="majorEastAsia"/>
          <w:sz w:val="24"/>
          <w:szCs w:val="24"/>
        </w:rPr>
      </w:pPr>
    </w:p>
    <w:p w14:paraId="083A1175" w14:textId="77777777" w:rsidR="00927DD2" w:rsidRDefault="00927DD2">
      <w:pPr>
        <w:widowControl/>
        <w:jc w:val="left"/>
        <w:rPr>
          <w:rFonts w:asciiTheme="majorEastAsia" w:eastAsiaTheme="majorEastAsia" w:hAnsiTheme="majorEastAsia"/>
          <w:sz w:val="24"/>
          <w:szCs w:val="24"/>
        </w:rPr>
      </w:pPr>
    </w:p>
    <w:p w14:paraId="36BC59C5" w14:textId="77777777" w:rsidR="00927DD2" w:rsidRDefault="00927DD2">
      <w:pPr>
        <w:widowControl/>
        <w:jc w:val="left"/>
        <w:rPr>
          <w:rFonts w:asciiTheme="majorEastAsia" w:eastAsiaTheme="majorEastAsia" w:hAnsiTheme="majorEastAsia"/>
          <w:sz w:val="24"/>
          <w:szCs w:val="24"/>
        </w:rPr>
      </w:pPr>
    </w:p>
    <w:p w14:paraId="72CCB11B" w14:textId="77777777" w:rsidR="00927DD2" w:rsidRDefault="00927DD2">
      <w:pPr>
        <w:widowControl/>
        <w:jc w:val="left"/>
        <w:rPr>
          <w:rFonts w:asciiTheme="majorEastAsia" w:eastAsiaTheme="majorEastAsia" w:hAnsiTheme="majorEastAsia"/>
          <w:sz w:val="24"/>
          <w:szCs w:val="24"/>
        </w:rPr>
      </w:pPr>
    </w:p>
    <w:p w14:paraId="31B35125" w14:textId="77777777" w:rsidR="00927DD2" w:rsidRDefault="00927DD2">
      <w:pPr>
        <w:widowControl/>
        <w:jc w:val="left"/>
        <w:rPr>
          <w:rFonts w:asciiTheme="majorEastAsia" w:eastAsiaTheme="majorEastAsia" w:hAnsiTheme="majorEastAsia"/>
          <w:sz w:val="24"/>
          <w:szCs w:val="24"/>
        </w:rPr>
      </w:pPr>
    </w:p>
    <w:p w14:paraId="473CC77E" w14:textId="77777777" w:rsidR="00927DD2" w:rsidRDefault="00927DD2">
      <w:pPr>
        <w:widowControl/>
        <w:jc w:val="left"/>
        <w:rPr>
          <w:rFonts w:asciiTheme="majorEastAsia" w:eastAsiaTheme="majorEastAsia" w:hAnsiTheme="majorEastAsia"/>
          <w:sz w:val="24"/>
          <w:szCs w:val="24"/>
        </w:rPr>
      </w:pPr>
    </w:p>
    <w:p w14:paraId="01BDF875" w14:textId="77777777" w:rsidR="00927DD2" w:rsidRDefault="00927DD2">
      <w:pPr>
        <w:widowControl/>
        <w:jc w:val="left"/>
        <w:rPr>
          <w:rFonts w:asciiTheme="majorEastAsia" w:eastAsiaTheme="majorEastAsia" w:hAnsiTheme="majorEastAsia"/>
          <w:sz w:val="24"/>
          <w:szCs w:val="24"/>
        </w:rPr>
      </w:pPr>
    </w:p>
    <w:p w14:paraId="6FF13F26" w14:textId="77777777" w:rsidR="00927DD2" w:rsidRDefault="00927DD2">
      <w:pPr>
        <w:widowControl/>
        <w:jc w:val="left"/>
        <w:rPr>
          <w:rFonts w:asciiTheme="majorEastAsia" w:eastAsiaTheme="majorEastAsia" w:hAnsiTheme="majorEastAsia"/>
          <w:sz w:val="24"/>
          <w:szCs w:val="24"/>
        </w:rPr>
      </w:pPr>
    </w:p>
    <w:p w14:paraId="3FEA7BAE" w14:textId="77777777" w:rsidR="007A0451" w:rsidRDefault="007A0451">
      <w:pPr>
        <w:widowControl/>
        <w:jc w:val="left"/>
        <w:rPr>
          <w:rFonts w:asciiTheme="majorEastAsia" w:eastAsiaTheme="majorEastAsia" w:hAnsiTheme="majorEastAsia"/>
          <w:sz w:val="24"/>
          <w:szCs w:val="24"/>
        </w:rPr>
      </w:pPr>
    </w:p>
    <w:p w14:paraId="21979EAD" w14:textId="77777777" w:rsidR="007A0451" w:rsidRDefault="007A0451">
      <w:pPr>
        <w:widowControl/>
        <w:jc w:val="left"/>
        <w:rPr>
          <w:rFonts w:asciiTheme="majorEastAsia" w:eastAsiaTheme="majorEastAsia" w:hAnsiTheme="majorEastAsia"/>
          <w:sz w:val="24"/>
          <w:szCs w:val="24"/>
        </w:rPr>
      </w:pPr>
    </w:p>
    <w:p w14:paraId="50AF0BDE" w14:textId="77777777" w:rsidR="007A0451" w:rsidRDefault="007A0451">
      <w:pPr>
        <w:widowControl/>
        <w:jc w:val="left"/>
        <w:rPr>
          <w:rFonts w:asciiTheme="majorEastAsia" w:eastAsiaTheme="majorEastAsia" w:hAnsiTheme="majorEastAsia"/>
          <w:sz w:val="24"/>
          <w:szCs w:val="24"/>
        </w:rPr>
      </w:pPr>
    </w:p>
    <w:p w14:paraId="66672641" w14:textId="77777777" w:rsidR="007A0451" w:rsidRDefault="007A0451">
      <w:pPr>
        <w:widowControl/>
        <w:jc w:val="left"/>
        <w:rPr>
          <w:rFonts w:asciiTheme="majorEastAsia" w:eastAsiaTheme="majorEastAsia" w:hAnsiTheme="majorEastAsia"/>
          <w:sz w:val="24"/>
          <w:szCs w:val="24"/>
        </w:rPr>
      </w:pPr>
    </w:p>
    <w:p w14:paraId="151079D0" w14:textId="77777777" w:rsidR="00927DD2" w:rsidRDefault="00927DD2">
      <w:pPr>
        <w:widowControl/>
        <w:jc w:val="left"/>
        <w:rPr>
          <w:rFonts w:asciiTheme="majorEastAsia" w:eastAsiaTheme="majorEastAsia" w:hAnsiTheme="majorEastAsia"/>
          <w:sz w:val="24"/>
          <w:szCs w:val="24"/>
        </w:rPr>
      </w:pPr>
    </w:p>
    <w:p w14:paraId="05250521" w14:textId="7AF7B3ED" w:rsidR="000F665E" w:rsidRPr="001F0444" w:rsidRDefault="000F665E" w:rsidP="000F665E">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Pr="001F044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調査方法</w:t>
      </w:r>
    </w:p>
    <w:p w14:paraId="784283B9" w14:textId="77777777" w:rsidR="000F665E" w:rsidRPr="005E1AD8" w:rsidRDefault="000F665E" w:rsidP="000F665E"/>
    <w:p w14:paraId="2AC44E03" w14:textId="77777777" w:rsidR="000F665E" w:rsidRDefault="000F665E" w:rsidP="000F665E">
      <w:pPr>
        <w:rPr>
          <w:rFonts w:asciiTheme="majorEastAsia" w:eastAsiaTheme="majorEastAsia" w:hAnsiTheme="majorEastAsia"/>
          <w:sz w:val="22"/>
        </w:rPr>
      </w:pPr>
      <w:r>
        <w:rPr>
          <w:rFonts w:asciiTheme="majorEastAsia" w:eastAsiaTheme="majorEastAsia" w:hAnsiTheme="majorEastAsia" w:hint="eastAsia"/>
          <w:sz w:val="22"/>
        </w:rPr>
        <w:t>2.1</w:t>
      </w:r>
      <w:r w:rsidRPr="001F0444">
        <w:rPr>
          <w:rFonts w:asciiTheme="majorEastAsia" w:eastAsiaTheme="majorEastAsia" w:hAnsiTheme="majorEastAsia" w:hint="eastAsia"/>
          <w:sz w:val="22"/>
        </w:rPr>
        <w:t xml:space="preserve">　</w:t>
      </w:r>
      <w:r>
        <w:rPr>
          <w:rFonts w:asciiTheme="majorEastAsia" w:eastAsiaTheme="majorEastAsia" w:hAnsiTheme="majorEastAsia" w:hint="eastAsia"/>
          <w:sz w:val="22"/>
        </w:rPr>
        <w:t>調査時期</w:t>
      </w:r>
    </w:p>
    <w:p w14:paraId="1BE1D7B0" w14:textId="53597804" w:rsidR="000F665E" w:rsidRDefault="000F665E" w:rsidP="000F665E">
      <w:pPr>
        <w:ind w:firstLineChars="100" w:firstLine="210"/>
      </w:pPr>
      <w:r w:rsidRPr="000F665E">
        <w:rPr>
          <w:rFonts w:hint="eastAsia"/>
        </w:rPr>
        <w:t>調査時期は原則として表</w:t>
      </w:r>
      <w:r w:rsidRPr="000F665E">
        <w:rPr>
          <w:rFonts w:hint="eastAsia"/>
        </w:rPr>
        <w:t>2-1-1</w:t>
      </w:r>
      <w:r w:rsidRPr="000F665E">
        <w:rPr>
          <w:rFonts w:hint="eastAsia"/>
        </w:rPr>
        <w:t>のとおり環境省が設定した調査時期（試料</w:t>
      </w:r>
      <w:r w:rsidR="00285738">
        <w:rPr>
          <w:rFonts w:hint="eastAsia"/>
        </w:rPr>
        <w:t>採取</w:t>
      </w:r>
      <w:r w:rsidRPr="000F665E">
        <w:rPr>
          <w:rFonts w:hint="eastAsia"/>
        </w:rPr>
        <w:t>期間）に従い、</w:t>
      </w:r>
      <w:r w:rsidR="002A660A">
        <w:rPr>
          <w:rFonts w:hint="eastAsia"/>
        </w:rPr>
        <w:t>各</w:t>
      </w:r>
      <w:r w:rsidRPr="000F665E">
        <w:rPr>
          <w:rFonts w:hint="eastAsia"/>
        </w:rPr>
        <w:t>季節</w:t>
      </w:r>
      <w:r w:rsidR="002A660A">
        <w:rPr>
          <w:rFonts w:hint="eastAsia"/>
        </w:rPr>
        <w:t>において</w:t>
      </w:r>
      <w:r w:rsidRPr="000F665E">
        <w:rPr>
          <w:rFonts w:hint="eastAsia"/>
        </w:rPr>
        <w:t>2</w:t>
      </w:r>
      <w:r w:rsidRPr="000F665E">
        <w:rPr>
          <w:rFonts w:hint="eastAsia"/>
        </w:rPr>
        <w:t>週間に</w:t>
      </w:r>
      <w:r w:rsidRPr="000F665E">
        <w:rPr>
          <w:rFonts w:hint="eastAsia"/>
        </w:rPr>
        <w:t>24</w:t>
      </w:r>
      <w:r w:rsidRPr="000F665E">
        <w:rPr>
          <w:rFonts w:hint="eastAsia"/>
        </w:rPr>
        <w:t>時間採取を連続して実施した。</w:t>
      </w:r>
      <w:r w:rsidR="002A660A" w:rsidRPr="002A660A">
        <w:rPr>
          <w:rFonts w:hint="eastAsia"/>
        </w:rPr>
        <w:t>試料採取の開始時刻は、原則として</w:t>
      </w:r>
      <w:r w:rsidR="002A660A" w:rsidRPr="002A660A">
        <w:rPr>
          <w:rFonts w:hint="eastAsia"/>
        </w:rPr>
        <w:t>10</w:t>
      </w:r>
      <w:r w:rsidR="002A660A" w:rsidRPr="002A660A">
        <w:rPr>
          <w:rFonts w:hint="eastAsia"/>
        </w:rPr>
        <w:t>時とした。</w:t>
      </w:r>
      <w:r w:rsidRPr="000F665E">
        <w:rPr>
          <w:rFonts w:hint="eastAsia"/>
        </w:rPr>
        <w:t>また、</w:t>
      </w:r>
      <w:r w:rsidR="00285738">
        <w:rPr>
          <w:rFonts w:hint="eastAsia"/>
        </w:rPr>
        <w:t>解析は</w:t>
      </w:r>
      <w:r w:rsidRPr="000F665E">
        <w:rPr>
          <w:rFonts w:hint="eastAsia"/>
        </w:rPr>
        <w:t>同表で示すコア期間</w:t>
      </w:r>
      <w:r w:rsidR="00285738">
        <w:rPr>
          <w:rFonts w:hint="eastAsia"/>
        </w:rPr>
        <w:t>を</w:t>
      </w:r>
      <w:r w:rsidR="00285738">
        <w:t>中心に</w:t>
      </w:r>
      <w:r w:rsidRPr="000F665E">
        <w:rPr>
          <w:rFonts w:hint="eastAsia"/>
        </w:rPr>
        <w:t>行った。</w:t>
      </w:r>
    </w:p>
    <w:p w14:paraId="269C5E75" w14:textId="77777777" w:rsidR="00B746AE" w:rsidRDefault="00B746AE" w:rsidP="000F665E">
      <w:pPr>
        <w:ind w:firstLineChars="100" w:firstLine="210"/>
      </w:pPr>
    </w:p>
    <w:p w14:paraId="4FC597D1" w14:textId="77777777" w:rsidR="000F665E" w:rsidRPr="006942A3" w:rsidRDefault="000F665E" w:rsidP="000F665E">
      <w:pPr>
        <w:ind w:firstLineChars="100" w:firstLine="210"/>
        <w:rPr>
          <w:rFonts w:ascii="ＭＳ ゴシック" w:eastAsia="ＭＳ ゴシック" w:hAnsi="ＭＳ ゴシック"/>
        </w:rPr>
      </w:pPr>
      <w:r w:rsidRPr="006942A3">
        <w:rPr>
          <w:rFonts w:ascii="ＭＳ ゴシック" w:eastAsia="ＭＳ ゴシック" w:hAnsi="ＭＳ ゴシック" w:hint="eastAsia"/>
        </w:rPr>
        <w:t>表2-1-1　調査時期（試料採取の開始時刻は原則として</w:t>
      </w:r>
      <w:r w:rsidRPr="006942A3">
        <w:rPr>
          <w:rFonts w:ascii="ＭＳ ゴシック" w:eastAsia="ＭＳ ゴシック" w:hAnsi="ＭＳ ゴシック" w:cs="Times New Roman"/>
        </w:rPr>
        <w:t>10</w:t>
      </w:r>
      <w:r w:rsidRPr="006942A3">
        <w:rPr>
          <w:rFonts w:ascii="ＭＳ ゴシック" w:eastAsia="ＭＳ ゴシック" w:hAnsi="ＭＳ ゴシック" w:hint="eastAsia"/>
        </w:rPr>
        <w:t>時とした）</w:t>
      </w:r>
    </w:p>
    <w:tbl>
      <w:tblPr>
        <w:tblStyle w:val="a8"/>
        <w:tblW w:w="8359" w:type="dxa"/>
        <w:jc w:val="center"/>
        <w:tblLook w:val="04A0" w:firstRow="1" w:lastRow="0" w:firstColumn="1" w:lastColumn="0" w:noHBand="0" w:noVBand="1"/>
      </w:tblPr>
      <w:tblGrid>
        <w:gridCol w:w="846"/>
        <w:gridCol w:w="4252"/>
        <w:gridCol w:w="3261"/>
      </w:tblGrid>
      <w:tr w:rsidR="000F665E" w:rsidRPr="007C6BE5" w14:paraId="624DE1DA" w14:textId="77777777" w:rsidTr="0005774E">
        <w:trPr>
          <w:jc w:val="center"/>
        </w:trPr>
        <w:tc>
          <w:tcPr>
            <w:tcW w:w="846" w:type="dxa"/>
            <w:tcBorders>
              <w:left w:val="nil"/>
              <w:bottom w:val="double" w:sz="4" w:space="0" w:color="auto"/>
              <w:right w:val="nil"/>
            </w:tcBorders>
          </w:tcPr>
          <w:p w14:paraId="6A5DFC93" w14:textId="77777777" w:rsidR="000F665E" w:rsidRPr="004B4300" w:rsidRDefault="000F665E" w:rsidP="0005774E">
            <w:pPr>
              <w:jc w:val="center"/>
              <w:rPr>
                <w:rFonts w:ascii="ＭＳ Ｐゴシック" w:eastAsia="ＭＳ Ｐゴシック" w:hAnsi="ＭＳ Ｐゴシック"/>
              </w:rPr>
            </w:pPr>
          </w:p>
        </w:tc>
        <w:tc>
          <w:tcPr>
            <w:tcW w:w="4252" w:type="dxa"/>
            <w:tcBorders>
              <w:left w:val="nil"/>
              <w:bottom w:val="double" w:sz="4" w:space="0" w:color="auto"/>
              <w:right w:val="nil"/>
            </w:tcBorders>
          </w:tcPr>
          <w:p w14:paraId="32AF7077"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試料採取期間</w:t>
            </w:r>
          </w:p>
        </w:tc>
        <w:tc>
          <w:tcPr>
            <w:tcW w:w="3261" w:type="dxa"/>
            <w:tcBorders>
              <w:left w:val="nil"/>
              <w:bottom w:val="double" w:sz="4" w:space="0" w:color="auto"/>
              <w:right w:val="nil"/>
            </w:tcBorders>
          </w:tcPr>
          <w:p w14:paraId="0F7A4FA3"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コア期間</w:t>
            </w:r>
          </w:p>
        </w:tc>
      </w:tr>
      <w:tr w:rsidR="000F665E" w:rsidRPr="007C6BE5" w14:paraId="7D6959F0" w14:textId="77777777" w:rsidTr="0005774E">
        <w:trPr>
          <w:jc w:val="center"/>
        </w:trPr>
        <w:tc>
          <w:tcPr>
            <w:tcW w:w="846" w:type="dxa"/>
            <w:tcBorders>
              <w:top w:val="double" w:sz="4" w:space="0" w:color="auto"/>
              <w:left w:val="nil"/>
              <w:bottom w:val="nil"/>
              <w:right w:val="nil"/>
            </w:tcBorders>
          </w:tcPr>
          <w:p w14:paraId="60DE4687"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春季</w:t>
            </w:r>
          </w:p>
        </w:tc>
        <w:tc>
          <w:tcPr>
            <w:tcW w:w="4252" w:type="dxa"/>
            <w:tcBorders>
              <w:top w:val="double" w:sz="4" w:space="0" w:color="auto"/>
              <w:left w:val="nil"/>
              <w:bottom w:val="nil"/>
              <w:right w:val="nil"/>
            </w:tcBorders>
          </w:tcPr>
          <w:p w14:paraId="4A449D2E" w14:textId="7DD87B72" w:rsidR="000F665E" w:rsidRPr="004B4300" w:rsidRDefault="000F665E" w:rsidP="0005774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平成</w:t>
            </w:r>
            <w:r w:rsidR="008D059B">
              <w:rPr>
                <w:rFonts w:ascii="ＭＳ Ｐゴシック" w:eastAsia="ＭＳ Ｐゴシック" w:hAnsi="ＭＳ Ｐゴシック" w:cs="Times New Roman" w:hint="eastAsia"/>
              </w:rPr>
              <w:t>30</w:t>
            </w:r>
            <w:r w:rsidRPr="004B4300">
              <w:rPr>
                <w:rFonts w:ascii="ＭＳ Ｐゴシック" w:eastAsia="ＭＳ Ｐゴシック" w:hAnsi="ＭＳ Ｐゴシック" w:cs="Times New Roman"/>
              </w:rPr>
              <w:t>年</w:t>
            </w:r>
            <w:r w:rsidR="0005774E" w:rsidRPr="004B4300">
              <w:rPr>
                <w:rFonts w:ascii="ＭＳ Ｐゴシック" w:eastAsia="ＭＳ Ｐゴシック" w:hAnsi="ＭＳ Ｐゴシック" w:cs="Times New Roman"/>
              </w:rPr>
              <w:t>5月</w:t>
            </w:r>
            <w:r w:rsidR="008D059B">
              <w:rPr>
                <w:rFonts w:ascii="ＭＳ Ｐゴシック" w:eastAsia="ＭＳ Ｐゴシック" w:hAnsi="ＭＳ Ｐゴシック" w:cs="Times New Roman" w:hint="eastAsia"/>
              </w:rPr>
              <w:t>9</w:t>
            </w:r>
            <w:r w:rsidR="0005774E" w:rsidRPr="004B4300">
              <w:rPr>
                <w:rFonts w:ascii="ＭＳ Ｐゴシック" w:eastAsia="ＭＳ Ｐゴシック" w:hAnsi="ＭＳ Ｐゴシック" w:cs="Times New Roman"/>
              </w:rPr>
              <w:t>日(</w:t>
            </w:r>
            <w:r w:rsidR="008A486D">
              <w:rPr>
                <w:rFonts w:ascii="ＭＳ Ｐゴシック" w:eastAsia="ＭＳ Ｐゴシック" w:hAnsi="ＭＳ Ｐゴシック" w:cs="Times New Roman" w:hint="eastAsia"/>
              </w:rPr>
              <w:t>水</w:t>
            </w:r>
            <w:r w:rsidR="0005774E"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rPr>
              <w:t xml:space="preserve"> </w:t>
            </w:r>
            <w:r w:rsidR="0005774E"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0005774E" w:rsidRPr="004B4300">
              <w:rPr>
                <w:rFonts w:ascii="ＭＳ Ｐゴシック" w:eastAsia="ＭＳ Ｐゴシック" w:hAnsi="ＭＳ Ｐゴシック" w:cs="Times New Roman"/>
              </w:rPr>
              <w:t>5月</w:t>
            </w:r>
            <w:r w:rsidR="008A486D">
              <w:rPr>
                <w:rFonts w:ascii="ＭＳ Ｐゴシック" w:eastAsia="ＭＳ Ｐゴシック" w:hAnsi="ＭＳ Ｐゴシック" w:cs="Times New Roman"/>
              </w:rPr>
              <w:t>2</w:t>
            </w:r>
            <w:r w:rsidR="008D059B">
              <w:rPr>
                <w:rFonts w:ascii="ＭＳ Ｐゴシック" w:eastAsia="ＭＳ Ｐゴシック" w:hAnsi="ＭＳ Ｐゴシック" w:cs="Times New Roman" w:hint="eastAsia"/>
              </w:rPr>
              <w:t>3</w:t>
            </w:r>
            <w:r w:rsidR="0005774E" w:rsidRPr="004B4300">
              <w:rPr>
                <w:rFonts w:ascii="ＭＳ Ｐゴシック" w:eastAsia="ＭＳ Ｐゴシック" w:hAnsi="ＭＳ Ｐゴシック" w:cs="Times New Roman"/>
              </w:rPr>
              <w:t>日(</w:t>
            </w:r>
            <w:r w:rsidR="008A486D">
              <w:rPr>
                <w:rFonts w:ascii="ＭＳ Ｐゴシック" w:eastAsia="ＭＳ Ｐゴシック" w:hAnsi="ＭＳ Ｐゴシック" w:cs="Times New Roman" w:hint="eastAsia"/>
              </w:rPr>
              <w:t>水</w:t>
            </w:r>
            <w:r w:rsidR="0005774E" w:rsidRPr="004B4300">
              <w:rPr>
                <w:rFonts w:ascii="ＭＳ Ｐゴシック" w:eastAsia="ＭＳ Ｐゴシック" w:hAnsi="ＭＳ Ｐゴシック" w:cs="Times New Roman"/>
              </w:rPr>
              <w:t>)</w:t>
            </w:r>
          </w:p>
        </w:tc>
        <w:tc>
          <w:tcPr>
            <w:tcW w:w="3261" w:type="dxa"/>
            <w:tcBorders>
              <w:top w:val="double" w:sz="4" w:space="0" w:color="auto"/>
              <w:left w:val="nil"/>
              <w:bottom w:val="nil"/>
              <w:right w:val="nil"/>
            </w:tcBorders>
          </w:tcPr>
          <w:p w14:paraId="454EDC61" w14:textId="39EBB585" w:rsidR="0005774E" w:rsidRPr="004B4300" w:rsidRDefault="0005774E" w:rsidP="000F665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5月</w:t>
            </w:r>
            <w:r w:rsidR="008D059B">
              <w:rPr>
                <w:rFonts w:ascii="ＭＳ Ｐゴシック" w:eastAsia="ＭＳ Ｐゴシック" w:hAnsi="ＭＳ Ｐゴシック" w:cs="Times New Roman" w:hint="eastAsia"/>
              </w:rPr>
              <w:t>14</w:t>
            </w:r>
            <w:r w:rsidRPr="004B4300">
              <w:rPr>
                <w:rFonts w:ascii="ＭＳ Ｐゴシック" w:eastAsia="ＭＳ Ｐゴシック" w:hAnsi="ＭＳ Ｐゴシック" w:cs="Times New Roman"/>
              </w:rPr>
              <w:t>日(月)</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5月</w:t>
            </w:r>
            <w:r w:rsidR="008D059B">
              <w:rPr>
                <w:rFonts w:ascii="ＭＳ Ｐゴシック" w:eastAsia="ＭＳ Ｐゴシック" w:hAnsi="ＭＳ Ｐゴシック" w:cs="Times New Roman" w:hint="eastAsia"/>
              </w:rPr>
              <w:t>21</w:t>
            </w:r>
            <w:r w:rsidRPr="004B4300">
              <w:rPr>
                <w:rFonts w:ascii="ＭＳ Ｐゴシック" w:eastAsia="ＭＳ Ｐゴシック" w:hAnsi="ＭＳ Ｐゴシック" w:cs="Times New Roman"/>
              </w:rPr>
              <w:t>日(月)</w:t>
            </w:r>
          </w:p>
        </w:tc>
      </w:tr>
      <w:tr w:rsidR="000F665E" w:rsidRPr="007C6BE5" w14:paraId="5DFF506B" w14:textId="77777777" w:rsidTr="0005774E">
        <w:trPr>
          <w:jc w:val="center"/>
        </w:trPr>
        <w:tc>
          <w:tcPr>
            <w:tcW w:w="846" w:type="dxa"/>
            <w:tcBorders>
              <w:top w:val="nil"/>
              <w:left w:val="nil"/>
              <w:bottom w:val="nil"/>
              <w:right w:val="nil"/>
            </w:tcBorders>
          </w:tcPr>
          <w:p w14:paraId="4DAC512F"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夏季</w:t>
            </w:r>
          </w:p>
        </w:tc>
        <w:tc>
          <w:tcPr>
            <w:tcW w:w="4252" w:type="dxa"/>
            <w:tcBorders>
              <w:top w:val="nil"/>
              <w:left w:val="nil"/>
              <w:bottom w:val="nil"/>
              <w:right w:val="nil"/>
            </w:tcBorders>
          </w:tcPr>
          <w:p w14:paraId="66B361CC" w14:textId="2966D17B" w:rsidR="000F665E" w:rsidRPr="004B4300" w:rsidRDefault="0005774E" w:rsidP="0005774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平成</w:t>
            </w:r>
            <w:r w:rsidR="008D059B">
              <w:rPr>
                <w:rFonts w:ascii="ＭＳ Ｐゴシック" w:eastAsia="ＭＳ Ｐゴシック" w:hAnsi="ＭＳ Ｐゴシック" w:cs="Times New Roman" w:hint="eastAsia"/>
              </w:rPr>
              <w:t>30</w:t>
            </w:r>
            <w:r w:rsidRPr="004B4300">
              <w:rPr>
                <w:rFonts w:ascii="ＭＳ Ｐゴシック" w:eastAsia="ＭＳ Ｐゴシック" w:hAnsi="ＭＳ Ｐゴシック" w:cs="Times New Roman"/>
              </w:rPr>
              <w:t>年7月</w:t>
            </w:r>
            <w:r w:rsidR="008D059B">
              <w:rPr>
                <w:rFonts w:ascii="ＭＳ Ｐゴシック" w:eastAsia="ＭＳ Ｐゴシック" w:hAnsi="ＭＳ Ｐゴシック" w:cs="Times New Roman" w:hint="eastAsia"/>
              </w:rPr>
              <w:t>19</w:t>
            </w:r>
            <w:r w:rsidRPr="004B4300">
              <w:rPr>
                <w:rFonts w:ascii="ＭＳ Ｐゴシック" w:eastAsia="ＭＳ Ｐゴシック" w:hAnsi="ＭＳ Ｐゴシック" w:cs="Times New Roman"/>
              </w:rPr>
              <w:t>日(木)</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8月</w:t>
            </w:r>
            <w:r w:rsidR="008D059B">
              <w:rPr>
                <w:rFonts w:ascii="ＭＳ Ｐゴシック" w:eastAsia="ＭＳ Ｐゴシック" w:hAnsi="ＭＳ Ｐゴシック" w:cs="Times New Roman" w:hint="eastAsia"/>
              </w:rPr>
              <w:t>2</w:t>
            </w:r>
            <w:r w:rsidRPr="004B4300">
              <w:rPr>
                <w:rFonts w:ascii="ＭＳ Ｐゴシック" w:eastAsia="ＭＳ Ｐゴシック" w:hAnsi="ＭＳ Ｐゴシック" w:cs="Times New Roman"/>
              </w:rPr>
              <w:t>日(木)</w:t>
            </w:r>
          </w:p>
        </w:tc>
        <w:tc>
          <w:tcPr>
            <w:tcW w:w="3261" w:type="dxa"/>
            <w:tcBorders>
              <w:top w:val="nil"/>
              <w:left w:val="nil"/>
              <w:bottom w:val="nil"/>
              <w:right w:val="nil"/>
            </w:tcBorders>
          </w:tcPr>
          <w:p w14:paraId="0ABBB444" w14:textId="34FC2C8D" w:rsidR="000F665E" w:rsidRPr="004B4300" w:rsidRDefault="0005774E" w:rsidP="0005774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7月</w:t>
            </w:r>
            <w:r w:rsidR="008A486D">
              <w:rPr>
                <w:rFonts w:ascii="ＭＳ Ｐゴシック" w:eastAsia="ＭＳ Ｐゴシック" w:hAnsi="ＭＳ Ｐゴシック" w:cs="Times New Roman"/>
              </w:rPr>
              <w:t>2</w:t>
            </w:r>
            <w:r w:rsidR="008D059B">
              <w:rPr>
                <w:rFonts w:ascii="ＭＳ Ｐゴシック" w:eastAsia="ＭＳ Ｐゴシック" w:hAnsi="ＭＳ Ｐゴシック" w:cs="Times New Roman" w:hint="eastAsia"/>
              </w:rPr>
              <w:t>3</w:t>
            </w:r>
            <w:r w:rsidRPr="004B4300">
              <w:rPr>
                <w:rFonts w:ascii="ＭＳ Ｐゴシック" w:eastAsia="ＭＳ Ｐゴシック" w:hAnsi="ＭＳ Ｐゴシック" w:cs="Times New Roman"/>
              </w:rPr>
              <w:t>日(月)</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008A486D">
              <w:rPr>
                <w:rFonts w:ascii="ＭＳ Ｐゴシック" w:eastAsia="ＭＳ Ｐゴシック" w:hAnsi="ＭＳ Ｐゴシック" w:cs="Times New Roman" w:hint="eastAsia"/>
              </w:rPr>
              <w:t>7</w:t>
            </w:r>
            <w:r w:rsidRPr="004B4300">
              <w:rPr>
                <w:rFonts w:ascii="ＭＳ Ｐゴシック" w:eastAsia="ＭＳ Ｐゴシック" w:hAnsi="ＭＳ Ｐゴシック" w:cs="Times New Roman"/>
              </w:rPr>
              <w:t>月</w:t>
            </w:r>
            <w:r w:rsidR="008A486D">
              <w:rPr>
                <w:rFonts w:ascii="ＭＳ Ｐゴシック" w:eastAsia="ＭＳ Ｐゴシック" w:hAnsi="ＭＳ Ｐゴシック" w:cs="Times New Roman" w:hint="eastAsia"/>
              </w:rPr>
              <w:t>3</w:t>
            </w:r>
            <w:r w:rsidR="008D059B">
              <w:rPr>
                <w:rFonts w:ascii="ＭＳ Ｐゴシック" w:eastAsia="ＭＳ Ｐゴシック" w:hAnsi="ＭＳ Ｐゴシック" w:cs="Times New Roman" w:hint="eastAsia"/>
              </w:rPr>
              <w:t>0</w:t>
            </w:r>
            <w:r w:rsidRPr="004B4300">
              <w:rPr>
                <w:rFonts w:ascii="ＭＳ Ｐゴシック" w:eastAsia="ＭＳ Ｐゴシック" w:hAnsi="ＭＳ Ｐゴシック" w:cs="Times New Roman"/>
              </w:rPr>
              <w:t>日(月)</w:t>
            </w:r>
          </w:p>
        </w:tc>
      </w:tr>
      <w:tr w:rsidR="000F665E" w:rsidRPr="007C6BE5" w14:paraId="59A548D7" w14:textId="77777777" w:rsidTr="0005774E">
        <w:trPr>
          <w:jc w:val="center"/>
        </w:trPr>
        <w:tc>
          <w:tcPr>
            <w:tcW w:w="846" w:type="dxa"/>
            <w:tcBorders>
              <w:top w:val="nil"/>
              <w:left w:val="nil"/>
              <w:bottom w:val="nil"/>
              <w:right w:val="nil"/>
            </w:tcBorders>
          </w:tcPr>
          <w:p w14:paraId="26BD1029"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秋季</w:t>
            </w:r>
          </w:p>
        </w:tc>
        <w:tc>
          <w:tcPr>
            <w:tcW w:w="4252" w:type="dxa"/>
            <w:tcBorders>
              <w:top w:val="nil"/>
              <w:left w:val="nil"/>
              <w:bottom w:val="nil"/>
              <w:right w:val="nil"/>
            </w:tcBorders>
          </w:tcPr>
          <w:p w14:paraId="3E21AEF7" w14:textId="0B494221" w:rsidR="000F665E" w:rsidRPr="004B4300" w:rsidRDefault="0005774E" w:rsidP="000F665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平成</w:t>
            </w:r>
            <w:r w:rsidR="008D059B">
              <w:rPr>
                <w:rFonts w:ascii="ＭＳ Ｐゴシック" w:eastAsia="ＭＳ Ｐゴシック" w:hAnsi="ＭＳ Ｐゴシック" w:cs="Times New Roman" w:hint="eastAsia"/>
              </w:rPr>
              <w:t>30</w:t>
            </w:r>
            <w:r w:rsidRPr="004B4300">
              <w:rPr>
                <w:rFonts w:ascii="ＭＳ Ｐゴシック" w:eastAsia="ＭＳ Ｐゴシック" w:hAnsi="ＭＳ Ｐゴシック" w:cs="Times New Roman"/>
              </w:rPr>
              <w:t>年10月</w:t>
            </w:r>
            <w:r w:rsidR="008D059B">
              <w:rPr>
                <w:rFonts w:ascii="ＭＳ Ｐゴシック" w:eastAsia="ＭＳ Ｐゴシック" w:hAnsi="ＭＳ Ｐゴシック" w:cs="Times New Roman" w:hint="eastAsia"/>
              </w:rPr>
              <w:t>18</w:t>
            </w:r>
            <w:r w:rsidRPr="004B4300">
              <w:rPr>
                <w:rFonts w:ascii="ＭＳ Ｐゴシック" w:eastAsia="ＭＳ Ｐゴシック" w:hAnsi="ＭＳ Ｐゴシック" w:cs="Times New Roman"/>
              </w:rPr>
              <w:t>日(木)</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11月</w:t>
            </w:r>
            <w:r w:rsidR="008D059B">
              <w:rPr>
                <w:rFonts w:ascii="ＭＳ Ｐゴシック" w:eastAsia="ＭＳ Ｐゴシック" w:hAnsi="ＭＳ Ｐゴシック" w:cs="Times New Roman" w:hint="eastAsia"/>
              </w:rPr>
              <w:t>1</w:t>
            </w:r>
            <w:r w:rsidRPr="004B4300">
              <w:rPr>
                <w:rFonts w:ascii="ＭＳ Ｐゴシック" w:eastAsia="ＭＳ Ｐゴシック" w:hAnsi="ＭＳ Ｐゴシック" w:cs="Times New Roman"/>
              </w:rPr>
              <w:t>日(木)</w:t>
            </w:r>
          </w:p>
        </w:tc>
        <w:tc>
          <w:tcPr>
            <w:tcW w:w="3261" w:type="dxa"/>
            <w:tcBorders>
              <w:top w:val="nil"/>
              <w:left w:val="nil"/>
              <w:bottom w:val="nil"/>
              <w:right w:val="nil"/>
            </w:tcBorders>
          </w:tcPr>
          <w:p w14:paraId="2D420ACE" w14:textId="74986EA8" w:rsidR="000F665E" w:rsidRPr="004B4300" w:rsidRDefault="00352FB9" w:rsidP="00352FB9">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10月</w:t>
            </w:r>
            <w:r w:rsidR="0005774E" w:rsidRPr="004B4300">
              <w:rPr>
                <w:rFonts w:ascii="ＭＳ Ｐゴシック" w:eastAsia="ＭＳ Ｐゴシック" w:hAnsi="ＭＳ Ｐゴシック" w:cs="Times New Roman"/>
              </w:rPr>
              <w:t>2</w:t>
            </w:r>
            <w:r w:rsidR="008D059B">
              <w:rPr>
                <w:rFonts w:ascii="ＭＳ Ｐゴシック" w:eastAsia="ＭＳ Ｐゴシック" w:hAnsi="ＭＳ Ｐゴシック" w:cs="Times New Roman" w:hint="eastAsia"/>
              </w:rPr>
              <w:t>2</w:t>
            </w:r>
            <w:r w:rsidR="0005774E" w:rsidRPr="004B4300">
              <w:rPr>
                <w:rFonts w:ascii="ＭＳ Ｐゴシック" w:eastAsia="ＭＳ Ｐゴシック" w:hAnsi="ＭＳ Ｐゴシック" w:cs="Times New Roman"/>
              </w:rPr>
              <w:t>日(月)</w:t>
            </w:r>
            <w:r w:rsidR="00E54D0F" w:rsidRPr="004B4300">
              <w:rPr>
                <w:rFonts w:ascii="ＭＳ Ｐゴシック" w:eastAsia="ＭＳ Ｐゴシック" w:hAnsi="ＭＳ Ｐゴシック" w:cs="Times New Roman"/>
              </w:rPr>
              <w:t xml:space="preserve"> </w:t>
            </w:r>
            <w:r w:rsidR="0005774E"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10月</w:t>
            </w:r>
            <w:r w:rsidR="008D059B">
              <w:rPr>
                <w:rFonts w:ascii="ＭＳ Ｐゴシック" w:eastAsia="ＭＳ Ｐゴシック" w:hAnsi="ＭＳ Ｐゴシック" w:cs="Times New Roman" w:hint="eastAsia"/>
              </w:rPr>
              <w:t>29</w:t>
            </w:r>
            <w:r w:rsidR="0005774E" w:rsidRPr="004B4300">
              <w:rPr>
                <w:rFonts w:ascii="ＭＳ Ｐゴシック" w:eastAsia="ＭＳ Ｐゴシック" w:hAnsi="ＭＳ Ｐゴシック" w:cs="Times New Roman"/>
              </w:rPr>
              <w:t>日(月)</w:t>
            </w:r>
          </w:p>
        </w:tc>
      </w:tr>
      <w:tr w:rsidR="000F665E" w:rsidRPr="007C6BE5" w14:paraId="1266B71E" w14:textId="77777777" w:rsidTr="0005774E">
        <w:trPr>
          <w:jc w:val="center"/>
        </w:trPr>
        <w:tc>
          <w:tcPr>
            <w:tcW w:w="846" w:type="dxa"/>
            <w:tcBorders>
              <w:top w:val="nil"/>
              <w:left w:val="nil"/>
              <w:right w:val="nil"/>
            </w:tcBorders>
          </w:tcPr>
          <w:p w14:paraId="34E84F4D" w14:textId="77777777" w:rsidR="000F665E" w:rsidRPr="004B4300" w:rsidRDefault="000F665E" w:rsidP="0005774E">
            <w:pPr>
              <w:jc w:val="center"/>
              <w:rPr>
                <w:rFonts w:ascii="ＭＳ Ｐゴシック" w:eastAsia="ＭＳ Ｐゴシック" w:hAnsi="ＭＳ Ｐゴシック"/>
              </w:rPr>
            </w:pPr>
            <w:r w:rsidRPr="004B4300">
              <w:rPr>
                <w:rFonts w:ascii="ＭＳ Ｐゴシック" w:eastAsia="ＭＳ Ｐゴシック" w:hAnsi="ＭＳ Ｐゴシック" w:hint="eastAsia"/>
              </w:rPr>
              <w:t>冬季</w:t>
            </w:r>
          </w:p>
        </w:tc>
        <w:tc>
          <w:tcPr>
            <w:tcW w:w="4252" w:type="dxa"/>
            <w:tcBorders>
              <w:top w:val="nil"/>
              <w:left w:val="nil"/>
              <w:right w:val="nil"/>
            </w:tcBorders>
          </w:tcPr>
          <w:p w14:paraId="4F3705BA" w14:textId="2DDC7499" w:rsidR="000F665E" w:rsidRPr="004B4300" w:rsidRDefault="0005774E" w:rsidP="000F665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平成</w:t>
            </w:r>
            <w:r w:rsidR="008D059B">
              <w:rPr>
                <w:rFonts w:ascii="ＭＳ Ｐゴシック" w:eastAsia="ＭＳ Ｐゴシック" w:hAnsi="ＭＳ Ｐゴシック" w:cs="Times New Roman"/>
              </w:rPr>
              <w:t>3</w:t>
            </w:r>
            <w:r w:rsidR="008D059B">
              <w:rPr>
                <w:rFonts w:ascii="ＭＳ Ｐゴシック" w:eastAsia="ＭＳ Ｐゴシック" w:hAnsi="ＭＳ Ｐゴシック" w:cs="Times New Roman" w:hint="eastAsia"/>
              </w:rPr>
              <w:t>1</w:t>
            </w:r>
            <w:r w:rsidRPr="004B4300">
              <w:rPr>
                <w:rFonts w:ascii="ＭＳ Ｐゴシック" w:eastAsia="ＭＳ Ｐゴシック" w:hAnsi="ＭＳ Ｐゴシック" w:cs="Times New Roman"/>
              </w:rPr>
              <w:t>年1月</w:t>
            </w:r>
            <w:r w:rsidR="00352FB9">
              <w:rPr>
                <w:rFonts w:ascii="ＭＳ Ｐゴシック" w:eastAsia="ＭＳ Ｐゴシック" w:hAnsi="ＭＳ Ｐゴシック" w:cs="Times New Roman"/>
              </w:rPr>
              <w:t>1</w:t>
            </w:r>
            <w:r w:rsidR="008D059B">
              <w:rPr>
                <w:rFonts w:ascii="ＭＳ Ｐゴシック" w:eastAsia="ＭＳ Ｐゴシック" w:hAnsi="ＭＳ Ｐゴシック" w:cs="Times New Roman" w:hint="eastAsia"/>
              </w:rPr>
              <w:t>7</w:t>
            </w:r>
            <w:r w:rsidRPr="004B4300">
              <w:rPr>
                <w:rFonts w:ascii="ＭＳ Ｐゴシック" w:eastAsia="ＭＳ Ｐゴシック" w:hAnsi="ＭＳ Ｐゴシック" w:cs="Times New Roman"/>
              </w:rPr>
              <w:t>日(木)</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008D059B">
              <w:rPr>
                <w:rFonts w:ascii="ＭＳ Ｐゴシック" w:eastAsia="ＭＳ Ｐゴシック" w:hAnsi="ＭＳ Ｐゴシック" w:cs="Times New Roman" w:hint="eastAsia"/>
              </w:rPr>
              <w:t>1</w:t>
            </w:r>
            <w:r w:rsidRPr="004B4300">
              <w:rPr>
                <w:rFonts w:ascii="ＭＳ Ｐゴシック" w:eastAsia="ＭＳ Ｐゴシック" w:hAnsi="ＭＳ Ｐゴシック" w:cs="Times New Roman"/>
              </w:rPr>
              <w:t>月</w:t>
            </w:r>
            <w:r w:rsidR="008D059B">
              <w:rPr>
                <w:rFonts w:ascii="ＭＳ Ｐゴシック" w:eastAsia="ＭＳ Ｐゴシック" w:hAnsi="ＭＳ Ｐゴシック" w:cs="Times New Roman" w:hint="eastAsia"/>
              </w:rPr>
              <w:t>3</w:t>
            </w:r>
            <w:r w:rsidR="00352FB9">
              <w:rPr>
                <w:rFonts w:ascii="ＭＳ Ｐゴシック" w:eastAsia="ＭＳ Ｐゴシック" w:hAnsi="ＭＳ Ｐゴシック" w:cs="Times New Roman" w:hint="eastAsia"/>
              </w:rPr>
              <w:t>1</w:t>
            </w:r>
            <w:r w:rsidRPr="004B4300">
              <w:rPr>
                <w:rFonts w:ascii="ＭＳ Ｐゴシック" w:eastAsia="ＭＳ Ｐゴシック" w:hAnsi="ＭＳ Ｐゴシック" w:cs="Times New Roman"/>
              </w:rPr>
              <w:t>日(木)</w:t>
            </w:r>
          </w:p>
        </w:tc>
        <w:tc>
          <w:tcPr>
            <w:tcW w:w="3261" w:type="dxa"/>
            <w:tcBorders>
              <w:top w:val="nil"/>
              <w:left w:val="nil"/>
              <w:right w:val="nil"/>
            </w:tcBorders>
          </w:tcPr>
          <w:p w14:paraId="0CE398B9" w14:textId="3DFF4C40" w:rsidR="000F665E" w:rsidRPr="004B4300" w:rsidRDefault="0005774E" w:rsidP="000F665E">
            <w:pPr>
              <w:rPr>
                <w:rFonts w:ascii="ＭＳ Ｐゴシック" w:eastAsia="ＭＳ Ｐゴシック" w:hAnsi="ＭＳ Ｐゴシック" w:cs="Times New Roman"/>
              </w:rPr>
            </w:pPr>
            <w:r w:rsidRPr="004B4300">
              <w:rPr>
                <w:rFonts w:ascii="ＭＳ Ｐゴシック" w:eastAsia="ＭＳ Ｐゴシック" w:hAnsi="ＭＳ Ｐゴシック" w:cs="Times New Roman"/>
              </w:rPr>
              <w:t>1月</w:t>
            </w:r>
            <w:r w:rsidR="00352FB9">
              <w:rPr>
                <w:rFonts w:ascii="ＭＳ Ｐゴシック" w:eastAsia="ＭＳ Ｐゴシック" w:hAnsi="ＭＳ Ｐゴシック" w:cs="Times New Roman"/>
              </w:rPr>
              <w:t>2</w:t>
            </w:r>
            <w:r w:rsidR="008D059B">
              <w:rPr>
                <w:rFonts w:ascii="ＭＳ Ｐゴシック" w:eastAsia="ＭＳ Ｐゴシック" w:hAnsi="ＭＳ Ｐゴシック" w:cs="Times New Roman" w:hint="eastAsia"/>
              </w:rPr>
              <w:t>1</w:t>
            </w:r>
            <w:r w:rsidRPr="004B4300">
              <w:rPr>
                <w:rFonts w:ascii="ＭＳ Ｐゴシック" w:eastAsia="ＭＳ Ｐゴシック" w:hAnsi="ＭＳ Ｐゴシック" w:cs="Times New Roman"/>
              </w:rPr>
              <w:t>日(月)</w:t>
            </w:r>
            <w:r w:rsidR="00E54D0F" w:rsidRPr="004B4300">
              <w:rPr>
                <w:rFonts w:ascii="ＭＳ Ｐゴシック" w:eastAsia="ＭＳ Ｐゴシック" w:hAnsi="ＭＳ Ｐゴシック" w:cs="Times New Roman"/>
              </w:rPr>
              <w:t xml:space="preserve"> </w:t>
            </w:r>
            <w:r w:rsidRPr="004B4300">
              <w:rPr>
                <w:rFonts w:ascii="ＭＳ Ｐゴシック" w:eastAsia="ＭＳ Ｐゴシック" w:hAnsi="ＭＳ Ｐゴシック" w:cs="Times New Roman"/>
              </w:rPr>
              <w:t>～</w:t>
            </w:r>
            <w:r w:rsidR="00E54D0F" w:rsidRPr="004B4300">
              <w:rPr>
                <w:rFonts w:ascii="ＭＳ Ｐゴシック" w:eastAsia="ＭＳ Ｐゴシック" w:hAnsi="ＭＳ Ｐゴシック" w:cs="Times New Roman" w:hint="eastAsia"/>
              </w:rPr>
              <w:t xml:space="preserve"> </w:t>
            </w:r>
            <w:r w:rsidRPr="004B4300">
              <w:rPr>
                <w:rFonts w:ascii="ＭＳ Ｐゴシック" w:eastAsia="ＭＳ Ｐゴシック" w:hAnsi="ＭＳ Ｐゴシック" w:cs="Times New Roman"/>
              </w:rPr>
              <w:t>1月</w:t>
            </w:r>
            <w:r w:rsidR="008D059B">
              <w:rPr>
                <w:rFonts w:ascii="ＭＳ Ｐゴシック" w:eastAsia="ＭＳ Ｐゴシック" w:hAnsi="ＭＳ Ｐゴシック" w:cs="Times New Roman" w:hint="eastAsia"/>
              </w:rPr>
              <w:t>28</w:t>
            </w:r>
            <w:r w:rsidRPr="004B4300">
              <w:rPr>
                <w:rFonts w:ascii="ＭＳ Ｐゴシック" w:eastAsia="ＭＳ Ｐゴシック" w:hAnsi="ＭＳ Ｐゴシック" w:cs="Times New Roman"/>
              </w:rPr>
              <w:t>日(月)</w:t>
            </w:r>
          </w:p>
        </w:tc>
      </w:tr>
    </w:tbl>
    <w:p w14:paraId="098BBF6F" w14:textId="77777777" w:rsidR="0005774E" w:rsidRDefault="0005774E" w:rsidP="0005774E"/>
    <w:p w14:paraId="513BCE61" w14:textId="77777777" w:rsidR="0005774E" w:rsidRDefault="0005774E" w:rsidP="0005774E">
      <w:pPr>
        <w:rPr>
          <w:rFonts w:asciiTheme="majorEastAsia" w:eastAsiaTheme="majorEastAsia" w:hAnsiTheme="majorEastAsia"/>
          <w:sz w:val="22"/>
        </w:rPr>
      </w:pPr>
      <w:r>
        <w:rPr>
          <w:rFonts w:asciiTheme="majorEastAsia" w:eastAsiaTheme="majorEastAsia" w:hAnsiTheme="majorEastAsia" w:hint="eastAsia"/>
          <w:sz w:val="22"/>
        </w:rPr>
        <w:t>2.2</w:t>
      </w:r>
      <w:r w:rsidRPr="001F0444">
        <w:rPr>
          <w:rFonts w:asciiTheme="majorEastAsia" w:eastAsiaTheme="majorEastAsia" w:hAnsiTheme="majorEastAsia" w:hint="eastAsia"/>
          <w:sz w:val="22"/>
        </w:rPr>
        <w:t xml:space="preserve">　</w:t>
      </w:r>
      <w:r>
        <w:rPr>
          <w:rFonts w:asciiTheme="majorEastAsia" w:eastAsiaTheme="majorEastAsia" w:hAnsiTheme="majorEastAsia" w:hint="eastAsia"/>
          <w:sz w:val="22"/>
        </w:rPr>
        <w:t>参加自治体</w:t>
      </w:r>
      <w:r>
        <w:rPr>
          <w:rFonts w:asciiTheme="majorEastAsia" w:eastAsiaTheme="majorEastAsia" w:hAnsiTheme="majorEastAsia"/>
          <w:sz w:val="22"/>
        </w:rPr>
        <w:t>及び調査解析地点</w:t>
      </w:r>
    </w:p>
    <w:p w14:paraId="7E693CE5" w14:textId="77777777" w:rsidR="0005774E" w:rsidRDefault="0005774E" w:rsidP="005A1324"/>
    <w:p w14:paraId="26521F58" w14:textId="77777777" w:rsidR="005A1324" w:rsidRPr="005D4F9C" w:rsidRDefault="005A1324" w:rsidP="005A1324">
      <w:r w:rsidRPr="005D4F9C">
        <w:t>（</w:t>
      </w:r>
      <w:r w:rsidRPr="005D4F9C">
        <w:t>1</w:t>
      </w:r>
      <w:r w:rsidRPr="005D4F9C">
        <w:t>）参加自治体</w:t>
      </w:r>
    </w:p>
    <w:p w14:paraId="37893A14" w14:textId="55FB129F" w:rsidR="005A1324" w:rsidRPr="005D4F9C" w:rsidRDefault="005A1324" w:rsidP="005A1324">
      <w:pPr>
        <w:ind w:left="210" w:hangingChars="100" w:hanging="210"/>
      </w:pPr>
      <w:r w:rsidRPr="005D4F9C">
        <w:t xml:space="preserve">　</w:t>
      </w:r>
      <w:r w:rsidR="00552CC4" w:rsidRPr="00552CC4">
        <w:rPr>
          <w:rFonts w:hint="eastAsia"/>
        </w:rPr>
        <w:t>茨城県、栃木県、群馬県、埼玉県、千葉県、東京都、神奈川県、長野県、山梨県、静岡県</w:t>
      </w:r>
      <w:r w:rsidR="00552CC4">
        <w:rPr>
          <w:rFonts w:hint="eastAsia"/>
        </w:rPr>
        <w:t>、</w:t>
      </w:r>
      <w:r w:rsidR="00552CC4" w:rsidRPr="00552CC4">
        <w:rPr>
          <w:rFonts w:hint="eastAsia"/>
        </w:rPr>
        <w:t>さいたま市、千葉市、横浜市、川崎市、相模原市、静岡市、浜松市</w:t>
      </w:r>
    </w:p>
    <w:p w14:paraId="2685D334" w14:textId="77777777" w:rsidR="005A1324" w:rsidRPr="0005774E" w:rsidRDefault="005A1324" w:rsidP="005A1324"/>
    <w:p w14:paraId="770445BB" w14:textId="77777777" w:rsidR="005A1324" w:rsidRPr="005D4F9C" w:rsidRDefault="005A1324" w:rsidP="005A1324">
      <w:r w:rsidRPr="005D4F9C">
        <w:t>（</w:t>
      </w:r>
      <w:r w:rsidRPr="005D4F9C">
        <w:t>2</w:t>
      </w:r>
      <w:r w:rsidRPr="005D4F9C">
        <w:t>）調査解析地点</w:t>
      </w:r>
    </w:p>
    <w:p w14:paraId="2BBA7DD9" w14:textId="5028BB16" w:rsidR="008367D7" w:rsidRDefault="005A1324" w:rsidP="008367D7">
      <w:pPr>
        <w:ind w:firstLineChars="100" w:firstLine="210"/>
      </w:pPr>
      <w:r w:rsidRPr="005D4F9C">
        <w:t>調査解析地点名、場所、沿岸・内陸の区分及び担当自治体を表</w:t>
      </w:r>
      <w:r w:rsidRPr="005D4F9C">
        <w:t>2-2-1</w:t>
      </w:r>
      <w:r w:rsidRPr="005D4F9C">
        <w:t>に、調査解析地点</w:t>
      </w:r>
      <w:r w:rsidR="008367D7">
        <w:rPr>
          <w:rFonts w:hint="eastAsia"/>
        </w:rPr>
        <w:t>の位置</w:t>
      </w:r>
      <w:r w:rsidRPr="005D4F9C">
        <w:t>は図</w:t>
      </w:r>
      <w:r w:rsidRPr="005D4F9C">
        <w:t>2-2-1</w:t>
      </w:r>
      <w:r w:rsidRPr="005D4F9C">
        <w:t>に示した。</w:t>
      </w:r>
      <w:r w:rsidR="008367D7">
        <w:rPr>
          <w:rFonts w:hint="eastAsia"/>
        </w:rPr>
        <w:t>こ</w:t>
      </w:r>
      <w:r w:rsidRPr="005D4F9C">
        <w:rPr>
          <w:rFonts w:hint="eastAsia"/>
        </w:rPr>
        <w:t>れまでの</w:t>
      </w:r>
      <w:r w:rsidR="00473572">
        <w:rPr>
          <w:rFonts w:hint="eastAsia"/>
        </w:rPr>
        <w:t>調査結果</w:t>
      </w:r>
      <w:r w:rsidR="00473572">
        <w:t>から</w:t>
      </w:r>
      <w:r w:rsidRPr="005D4F9C">
        <w:rPr>
          <w:rFonts w:hint="eastAsia"/>
        </w:rPr>
        <w:t>、沿岸・内陸で</w:t>
      </w:r>
      <w:r w:rsidRPr="005D4F9C">
        <w:rPr>
          <w:rFonts w:hint="eastAsia"/>
        </w:rPr>
        <w:t>PM2.5</w:t>
      </w:r>
      <w:r w:rsidRPr="005D4F9C">
        <w:rPr>
          <w:rFonts w:hint="eastAsia"/>
        </w:rPr>
        <w:t>の成分や発生源に違いが見られていることから、本報告書においても沿岸・内陸</w:t>
      </w:r>
      <w:r w:rsidR="00473572">
        <w:rPr>
          <w:rFonts w:hint="eastAsia"/>
        </w:rPr>
        <w:t>という</w:t>
      </w:r>
      <w:r w:rsidRPr="005D4F9C">
        <w:rPr>
          <w:rFonts w:hint="eastAsia"/>
        </w:rPr>
        <w:t>区分</w:t>
      </w:r>
      <w:r w:rsidR="00473572">
        <w:rPr>
          <w:rFonts w:hint="eastAsia"/>
        </w:rPr>
        <w:t>での</w:t>
      </w:r>
      <w:r w:rsidRPr="005D4F9C">
        <w:rPr>
          <w:rFonts w:hint="eastAsia"/>
        </w:rPr>
        <w:t>比較・解析を行なった。</w:t>
      </w:r>
      <w:r w:rsidRPr="005D4F9C">
        <w:t>各調査解析地点の周辺の状況については「</w:t>
      </w:r>
      <w:r w:rsidRPr="005D4F9C">
        <w:rPr>
          <w:rFonts w:cs="ＭＳ 明朝" w:hint="eastAsia"/>
        </w:rPr>
        <w:t>Ⅱ</w:t>
      </w:r>
      <w:r w:rsidRPr="005D4F9C">
        <w:t>資料編」に示した。</w:t>
      </w:r>
    </w:p>
    <w:p w14:paraId="58F2EB23" w14:textId="77777777" w:rsidR="00B746AE" w:rsidRPr="00927DD2" w:rsidRDefault="00B746AE" w:rsidP="008367D7">
      <w:pPr>
        <w:ind w:firstLineChars="100" w:firstLine="210"/>
        <w:rPr>
          <w:rFonts w:ascii="ＭＳ ゴシック" w:eastAsia="ＭＳ ゴシック" w:hAnsi="ＭＳ ゴシック"/>
        </w:rPr>
      </w:pPr>
    </w:p>
    <w:p w14:paraId="7CF786E7" w14:textId="57E074EF" w:rsidR="005A1324" w:rsidRPr="006942A3" w:rsidRDefault="005A1324" w:rsidP="008367D7">
      <w:pPr>
        <w:ind w:firstLineChars="100" w:firstLine="210"/>
        <w:rPr>
          <w:rFonts w:ascii="ＭＳ ゴシック" w:eastAsia="ＭＳ ゴシック" w:hAnsi="ＭＳ ゴシック"/>
        </w:rPr>
      </w:pPr>
      <w:r w:rsidRPr="006942A3">
        <w:rPr>
          <w:rFonts w:ascii="ＭＳ ゴシック" w:eastAsia="ＭＳ ゴシック" w:hAnsi="ＭＳ ゴシック"/>
        </w:rPr>
        <w:t>表2-2-1　調査解析地点名、場所及び担当自治体について</w:t>
      </w:r>
    </w:p>
    <w:p w14:paraId="3EFF5018" w14:textId="6BE2DFBC" w:rsidR="005A1324" w:rsidRPr="005D4F9C" w:rsidRDefault="00FA4D1B" w:rsidP="005A1324">
      <w:r w:rsidRPr="00FA4D1B">
        <w:rPr>
          <w:noProof/>
        </w:rPr>
        <w:drawing>
          <wp:inline distT="0" distB="0" distL="0" distR="0" wp14:anchorId="470094F4" wp14:editId="2CD00C17">
            <wp:extent cx="5400038" cy="260359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00038" cy="2603590"/>
                    </a:xfrm>
                    <a:prstGeom prst="rect">
                      <a:avLst/>
                    </a:prstGeom>
                    <a:noFill/>
                    <a:ln>
                      <a:noFill/>
                    </a:ln>
                  </pic:spPr>
                </pic:pic>
              </a:graphicData>
            </a:graphic>
          </wp:inline>
        </w:drawing>
      </w:r>
    </w:p>
    <w:p w14:paraId="63B06C14" w14:textId="64254217" w:rsidR="005A1324" w:rsidRPr="005D4F9C" w:rsidRDefault="00DD5067" w:rsidP="00285738">
      <w:pPr>
        <w:jc w:val="center"/>
      </w:pPr>
      <w:r w:rsidRPr="00DD5067">
        <w:rPr>
          <w:noProof/>
        </w:rPr>
        <w:lastRenderedPageBreak/>
        <w:drawing>
          <wp:inline distT="0" distB="0" distL="0" distR="0" wp14:anchorId="7B2B03EB" wp14:editId="39674E5E">
            <wp:extent cx="5356752" cy="4269787"/>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356752" cy="4269787"/>
                    </a:xfrm>
                    <a:prstGeom prst="rect">
                      <a:avLst/>
                    </a:prstGeom>
                    <a:noFill/>
                    <a:ln>
                      <a:noFill/>
                    </a:ln>
                  </pic:spPr>
                </pic:pic>
              </a:graphicData>
            </a:graphic>
          </wp:inline>
        </w:drawing>
      </w:r>
    </w:p>
    <w:p w14:paraId="14871D81" w14:textId="77777777" w:rsidR="00B746AE" w:rsidRDefault="005A1324" w:rsidP="005A1324">
      <w:pPr>
        <w:rPr>
          <w:rFonts w:ascii="ＭＳ ゴシック" w:eastAsia="ＭＳ ゴシック" w:hAnsi="ＭＳ ゴシック"/>
          <w:sz w:val="22"/>
        </w:rPr>
      </w:pPr>
      <w:r w:rsidRPr="005D4F9C">
        <w:rPr>
          <w:noProof/>
        </w:rPr>
        <mc:AlternateContent>
          <mc:Choice Requires="wps">
            <w:drawing>
              <wp:anchor distT="0" distB="0" distL="114300" distR="114300" simplePos="0" relativeHeight="251653120" behindDoc="0" locked="0" layoutInCell="1" allowOverlap="1" wp14:anchorId="5DB648CD" wp14:editId="7DEF900F">
                <wp:simplePos x="0" y="0"/>
                <wp:positionH relativeFrom="column">
                  <wp:posOffset>1196340</wp:posOffset>
                </wp:positionH>
                <wp:positionV relativeFrom="paragraph">
                  <wp:posOffset>40640</wp:posOffset>
                </wp:positionV>
                <wp:extent cx="2867025" cy="212725"/>
                <wp:effectExtent l="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E040" w14:textId="77777777" w:rsidR="00511176" w:rsidRPr="006942A3" w:rsidRDefault="00511176" w:rsidP="005A1324">
                            <w:pPr>
                              <w:jc w:val="center"/>
                              <w:rPr>
                                <w:rFonts w:ascii="ＭＳ ゴシック" w:eastAsia="ＭＳ ゴシック" w:hAnsi="ＭＳ ゴシック"/>
                                <w:color w:val="000000"/>
                              </w:rPr>
                            </w:pPr>
                            <w:r w:rsidRPr="006942A3">
                              <w:rPr>
                                <w:rFonts w:ascii="ＭＳ ゴシック" w:eastAsia="ＭＳ ゴシック" w:hAnsi="ＭＳ ゴシック" w:hint="eastAsia"/>
                                <w:color w:val="000000"/>
                                <w:sz w:val="22"/>
                              </w:rPr>
                              <w:t>図</w:t>
                            </w:r>
                            <w:r w:rsidRPr="006942A3">
                              <w:rPr>
                                <w:rFonts w:ascii="ＭＳ ゴシック" w:eastAsia="ＭＳ ゴシック" w:hAnsi="ＭＳ ゴシック"/>
                                <w:color w:val="000000"/>
                                <w:sz w:val="22"/>
                              </w:rPr>
                              <w:t>2-2-1</w:t>
                            </w:r>
                            <w:r w:rsidRPr="006942A3">
                              <w:rPr>
                                <w:rFonts w:ascii="ＭＳ ゴシック" w:eastAsia="ＭＳ ゴシック" w:hAnsi="ＭＳ ゴシック" w:hint="eastAsia"/>
                                <w:color w:val="000000"/>
                                <w:sz w:val="22"/>
                              </w:rPr>
                              <w:t xml:space="preserve">　調査解析地点</w:t>
                            </w:r>
                          </w:p>
                          <w:p w14:paraId="247CC7A6" w14:textId="77777777" w:rsidR="00511176" w:rsidRDefault="00511176" w:rsidP="005A13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48CD" id="Text Box 33" o:spid="_x0000_s1027" type="#_x0000_t202" style="position:absolute;left:0;text-align:left;margin-left:94.2pt;margin-top:3.2pt;width:225.75pt;height:1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aeuAIAAL8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" filled="f" stroked="f">
                <v:textbox inset="5.85pt,.7pt,5.85pt,.7pt">
                  <w:txbxContent>
                    <w:p w14:paraId="3FD9E040" w14:textId="77777777" w:rsidR="00511176" w:rsidRPr="006942A3" w:rsidRDefault="00511176" w:rsidP="005A1324">
                      <w:pPr>
                        <w:jc w:val="center"/>
                        <w:rPr>
                          <w:rFonts w:ascii="ＭＳ ゴシック" w:eastAsia="ＭＳ ゴシック" w:hAnsi="ＭＳ ゴシック"/>
                          <w:color w:val="000000"/>
                        </w:rPr>
                      </w:pPr>
                      <w:r w:rsidRPr="006942A3">
                        <w:rPr>
                          <w:rFonts w:ascii="ＭＳ ゴシック" w:eastAsia="ＭＳ ゴシック" w:hAnsi="ＭＳ ゴシック" w:hint="eastAsia"/>
                          <w:color w:val="000000"/>
                          <w:sz w:val="22"/>
                        </w:rPr>
                        <w:t>図</w:t>
                      </w:r>
                      <w:r w:rsidRPr="006942A3">
                        <w:rPr>
                          <w:rFonts w:ascii="ＭＳ ゴシック" w:eastAsia="ＭＳ ゴシック" w:hAnsi="ＭＳ ゴシック"/>
                          <w:color w:val="000000"/>
                          <w:sz w:val="22"/>
                        </w:rPr>
                        <w:t>2-2-1</w:t>
                      </w:r>
                      <w:r w:rsidRPr="006942A3">
                        <w:rPr>
                          <w:rFonts w:ascii="ＭＳ ゴシック" w:eastAsia="ＭＳ ゴシック" w:hAnsi="ＭＳ ゴシック" w:hint="eastAsia"/>
                          <w:color w:val="000000"/>
                          <w:sz w:val="22"/>
                        </w:rPr>
                        <w:t xml:space="preserve">　調査解析地点</w:t>
                      </w:r>
                    </w:p>
                    <w:p w14:paraId="247CC7A6" w14:textId="77777777" w:rsidR="00511176" w:rsidRDefault="00511176" w:rsidP="005A1324"/>
                  </w:txbxContent>
                </v:textbox>
              </v:shape>
            </w:pict>
          </mc:Fallback>
        </mc:AlternateContent>
      </w:r>
    </w:p>
    <w:p w14:paraId="3788727F" w14:textId="77777777" w:rsidR="00B746AE" w:rsidRDefault="00B746AE" w:rsidP="005A1324">
      <w:pPr>
        <w:rPr>
          <w:rFonts w:ascii="ＭＳ ゴシック" w:eastAsia="ＭＳ ゴシック" w:hAnsi="ＭＳ ゴシック"/>
          <w:sz w:val="22"/>
        </w:rPr>
      </w:pPr>
    </w:p>
    <w:p w14:paraId="089D37D3" w14:textId="77777777" w:rsidR="00B746AE" w:rsidRDefault="00B746AE" w:rsidP="005A1324">
      <w:pPr>
        <w:rPr>
          <w:rFonts w:ascii="ＭＳ ゴシック" w:eastAsia="ＭＳ ゴシック" w:hAnsi="ＭＳ ゴシック"/>
          <w:sz w:val="22"/>
        </w:rPr>
      </w:pPr>
    </w:p>
    <w:p w14:paraId="64FB8AF3" w14:textId="77777777" w:rsidR="005A1324" w:rsidRPr="005D4F9C" w:rsidRDefault="005A1324" w:rsidP="005A1324">
      <w:pPr>
        <w:rPr>
          <w:rFonts w:ascii="ＭＳ ゴシック" w:eastAsia="ＭＳ ゴシック" w:hAnsi="ＭＳ ゴシック"/>
          <w:sz w:val="22"/>
        </w:rPr>
      </w:pPr>
      <w:r w:rsidRPr="005D4F9C">
        <w:rPr>
          <w:rFonts w:ascii="ＭＳ ゴシック" w:eastAsia="ＭＳ ゴシック" w:hAnsi="ＭＳ ゴシック"/>
          <w:sz w:val="22"/>
        </w:rPr>
        <w:t>2.3　試料の採取方法及び測定方法</w:t>
      </w:r>
    </w:p>
    <w:p w14:paraId="210E8391" w14:textId="77777777" w:rsidR="008367D7" w:rsidRDefault="008367D7" w:rsidP="008367D7">
      <w:pPr>
        <w:rPr>
          <w:rFonts w:asciiTheme="majorEastAsia" w:eastAsiaTheme="majorEastAsia" w:hAnsiTheme="majorEastAsia"/>
          <w:color w:val="FF0000"/>
          <w:sz w:val="22"/>
        </w:rPr>
      </w:pPr>
    </w:p>
    <w:p w14:paraId="44DA22C0" w14:textId="77777777" w:rsidR="000D537A" w:rsidRDefault="00644BAC" w:rsidP="00644BAC">
      <w:r w:rsidRPr="00644BAC">
        <w:rPr>
          <w:rFonts w:hint="eastAsia"/>
        </w:rPr>
        <w:t>（</w:t>
      </w:r>
      <w:r>
        <w:rPr>
          <w:rFonts w:hint="eastAsia"/>
        </w:rPr>
        <w:t>1</w:t>
      </w:r>
      <w:r w:rsidRPr="00644BAC">
        <w:rPr>
          <w:rFonts w:hint="eastAsia"/>
        </w:rPr>
        <w:t>）</w:t>
      </w:r>
      <w:r w:rsidR="000D537A">
        <w:t>試料の捕集方法</w:t>
      </w:r>
      <w:r w:rsidR="000D537A">
        <w:rPr>
          <w:rFonts w:hint="eastAsia"/>
        </w:rPr>
        <w:t>（</w:t>
      </w:r>
      <w:r w:rsidR="000D537A" w:rsidRPr="005D4F9C">
        <w:t>試料採取方法の詳細は、「</w:t>
      </w:r>
      <w:r w:rsidR="000D537A" w:rsidRPr="00644BAC">
        <w:rPr>
          <w:rFonts w:cs="ＭＳ 明朝" w:hint="eastAsia"/>
        </w:rPr>
        <w:t>Ⅱ</w:t>
      </w:r>
      <w:r w:rsidR="000D537A" w:rsidRPr="005D4F9C">
        <w:t>資料編」に示した）</w:t>
      </w:r>
    </w:p>
    <w:p w14:paraId="1C8EC64F" w14:textId="415CB09B" w:rsidR="005A1324" w:rsidRPr="005D4F9C" w:rsidRDefault="00552CC4" w:rsidP="008367D7">
      <w:pPr>
        <w:ind w:firstLineChars="100" w:firstLine="210"/>
      </w:pPr>
      <w:r>
        <w:rPr>
          <w:rFonts w:hint="eastAsia"/>
        </w:rPr>
        <w:t>環境省</w:t>
      </w:r>
      <w:r>
        <w:t>「</w:t>
      </w:r>
      <w:r w:rsidR="00737C2F" w:rsidRPr="00737C2F">
        <w:rPr>
          <w:rFonts w:hint="eastAsia"/>
        </w:rPr>
        <w:t>大気中微小粒子状物質（</w:t>
      </w:r>
      <w:r w:rsidR="00737C2F" w:rsidRPr="00737C2F">
        <w:rPr>
          <w:rFonts w:hint="eastAsia"/>
        </w:rPr>
        <w:t>PM2.5</w:t>
      </w:r>
      <w:r w:rsidR="00737C2F" w:rsidRPr="00737C2F">
        <w:rPr>
          <w:rFonts w:hint="eastAsia"/>
        </w:rPr>
        <w:t>）</w:t>
      </w:r>
      <w:r w:rsidR="00737C2F" w:rsidRPr="00737C2F">
        <w:rPr>
          <w:rFonts w:hint="eastAsia"/>
        </w:rPr>
        <w:t xml:space="preserve"> </w:t>
      </w:r>
      <w:r w:rsidR="00737C2F" w:rsidRPr="00737C2F">
        <w:rPr>
          <w:rFonts w:hint="eastAsia"/>
        </w:rPr>
        <w:t>成分測定マニュアル</w:t>
      </w:r>
      <w:r>
        <w:rPr>
          <w:rFonts w:hint="eastAsia"/>
        </w:rPr>
        <w:t>」</w:t>
      </w:r>
      <w:r w:rsidR="005C20F9">
        <w:rPr>
          <w:rFonts w:hint="eastAsia"/>
        </w:rPr>
        <w:t>（</w:t>
      </w:r>
      <w:r w:rsidR="005C20F9">
        <w:t>平成</w:t>
      </w:r>
      <w:r w:rsidR="005C20F9">
        <w:t>24</w:t>
      </w:r>
      <w:r w:rsidR="005C20F9">
        <w:t>年</w:t>
      </w:r>
      <w:r w:rsidR="005C20F9">
        <w:t>4</w:t>
      </w:r>
      <w:r w:rsidR="005C20F9">
        <w:t>月</w:t>
      </w:r>
      <w:r w:rsidR="005C20F9">
        <w:t>19</w:t>
      </w:r>
      <w:r w:rsidR="005C20F9">
        <w:rPr>
          <w:rFonts w:hint="eastAsia"/>
        </w:rPr>
        <w:t>日</w:t>
      </w:r>
      <w:r w:rsidR="005C20F9">
        <w:t>策定</w:t>
      </w:r>
      <w:r w:rsidR="00525DCB">
        <w:t>、</w:t>
      </w:r>
      <w:r w:rsidR="005C20F9">
        <w:t>以下成分測定</w:t>
      </w:r>
      <w:r w:rsidR="00390945">
        <w:t>マニュアル</w:t>
      </w:r>
      <w:r w:rsidR="005C20F9">
        <w:t>）</w:t>
      </w:r>
      <w:r w:rsidR="00737C2F" w:rsidRPr="00737C2F">
        <w:rPr>
          <w:rFonts w:hint="eastAsia"/>
        </w:rPr>
        <w:t>の成分測定用微小粒子状物質捕集法</w:t>
      </w:r>
      <w:r w:rsidR="00737C2F">
        <w:rPr>
          <w:rFonts w:hint="eastAsia"/>
        </w:rPr>
        <w:t>に</w:t>
      </w:r>
      <w:r w:rsidR="00737C2F">
        <w:t>従い</w:t>
      </w:r>
      <w:r w:rsidR="00737C2F">
        <w:rPr>
          <w:rFonts w:hint="eastAsia"/>
        </w:rPr>
        <w:t>、</w:t>
      </w:r>
      <w:r w:rsidR="005A1324" w:rsidRPr="005D4F9C">
        <w:t>PTFE</w:t>
      </w:r>
      <w:r w:rsidR="005A1324" w:rsidRPr="005D4F9C">
        <w:t>ろ紙及び石英繊維ろ紙</w:t>
      </w:r>
      <w:r w:rsidR="00737C2F">
        <w:rPr>
          <w:rFonts w:hint="eastAsia"/>
        </w:rPr>
        <w:t>上</w:t>
      </w:r>
      <w:r w:rsidR="00737C2F">
        <w:t>に</w:t>
      </w:r>
      <w:r w:rsidR="005A1324" w:rsidRPr="005D4F9C">
        <w:t>PM2.5</w:t>
      </w:r>
      <w:r w:rsidR="005A1324" w:rsidRPr="005D4F9C">
        <w:t>を捕集した。</w:t>
      </w:r>
    </w:p>
    <w:p w14:paraId="54469A27" w14:textId="77777777" w:rsidR="008367D7" w:rsidRPr="005D4F9C" w:rsidRDefault="008367D7" w:rsidP="008367D7"/>
    <w:p w14:paraId="3394B611" w14:textId="77777777" w:rsidR="000D537A" w:rsidRDefault="00644BAC" w:rsidP="00644BAC">
      <w:r w:rsidRPr="00644BAC">
        <w:rPr>
          <w:rFonts w:hint="eastAsia"/>
        </w:rPr>
        <w:t>（</w:t>
      </w:r>
      <w:r>
        <w:rPr>
          <w:rFonts w:hint="eastAsia"/>
        </w:rPr>
        <w:t>2</w:t>
      </w:r>
      <w:r w:rsidRPr="00644BAC">
        <w:rPr>
          <w:rFonts w:hint="eastAsia"/>
        </w:rPr>
        <w:t>）</w:t>
      </w:r>
      <w:r w:rsidR="000D537A">
        <w:rPr>
          <w:rFonts w:hint="eastAsia"/>
        </w:rPr>
        <w:t>測定項目と</w:t>
      </w:r>
      <w:r w:rsidR="000D537A">
        <w:t>測定方法</w:t>
      </w:r>
    </w:p>
    <w:p w14:paraId="4A667C18" w14:textId="2B373A29" w:rsidR="005A1324" w:rsidRPr="005D4F9C" w:rsidRDefault="005A1324" w:rsidP="008367D7">
      <w:pPr>
        <w:ind w:firstLineChars="100" w:firstLine="210"/>
      </w:pPr>
      <w:r w:rsidRPr="005D4F9C">
        <w:rPr>
          <w:rFonts w:hint="eastAsia"/>
        </w:rPr>
        <w:t>平成</w:t>
      </w:r>
      <w:r w:rsidR="0085628F">
        <w:rPr>
          <w:rFonts w:hint="eastAsia"/>
        </w:rPr>
        <w:t>30</w:t>
      </w:r>
      <w:r w:rsidRPr="005D4F9C">
        <w:t>年度</w:t>
      </w:r>
      <w:r w:rsidR="00B209B8">
        <w:rPr>
          <w:rFonts w:hint="eastAsia"/>
        </w:rPr>
        <w:t>も</w:t>
      </w:r>
      <w:r w:rsidR="00B209B8">
        <w:t>2</w:t>
      </w:r>
      <w:r w:rsidR="0085628F">
        <w:rPr>
          <w:rFonts w:hint="eastAsia"/>
        </w:rPr>
        <w:t>9</w:t>
      </w:r>
      <w:r w:rsidR="00B209B8">
        <w:t>年度</w:t>
      </w:r>
      <w:r w:rsidR="00B209B8">
        <w:rPr>
          <w:rFonts w:hint="eastAsia"/>
        </w:rPr>
        <w:t>と</w:t>
      </w:r>
      <w:r w:rsidR="00B209B8">
        <w:t>同様に</w:t>
      </w:r>
      <w:r w:rsidRPr="005D4F9C">
        <w:t>各自治体</w:t>
      </w:r>
      <w:r w:rsidR="00552CC4">
        <w:rPr>
          <w:rFonts w:hint="eastAsia"/>
        </w:rPr>
        <w:t>で</w:t>
      </w:r>
      <w:r w:rsidR="00B209B8">
        <w:rPr>
          <w:rFonts w:hint="eastAsia"/>
        </w:rPr>
        <w:t>PM2.5</w:t>
      </w:r>
      <w:r w:rsidR="00B209B8">
        <w:t>成分</w:t>
      </w:r>
      <w:r w:rsidR="00552CC4">
        <w:rPr>
          <w:rFonts w:hint="eastAsia"/>
        </w:rPr>
        <w:t>測定</w:t>
      </w:r>
      <w:r w:rsidRPr="005D4F9C">
        <w:t>を実施した。測定項目及び分析実施状況を表</w:t>
      </w:r>
      <w:r w:rsidRPr="005D4F9C">
        <w:t>2-3-1</w:t>
      </w:r>
      <w:r w:rsidRPr="005D4F9C">
        <w:t>に示した。なお、測定方法は基本的には</w:t>
      </w:r>
      <w:r w:rsidR="005C20F9">
        <w:rPr>
          <w:rFonts w:hint="eastAsia"/>
        </w:rPr>
        <w:t>成分測定マニュアル</w:t>
      </w:r>
      <w:r w:rsidRPr="005D4F9C">
        <w:t>に準拠し</w:t>
      </w:r>
      <w:r w:rsidR="000D537A">
        <w:t>ているが、詳細</w:t>
      </w:r>
      <w:r w:rsidR="00B209B8">
        <w:rPr>
          <w:rFonts w:hint="eastAsia"/>
        </w:rPr>
        <w:t>な</w:t>
      </w:r>
      <w:r w:rsidR="00552CC4">
        <w:rPr>
          <w:rFonts w:hint="eastAsia"/>
        </w:rPr>
        <w:t>条件</w:t>
      </w:r>
      <w:r w:rsidR="000D537A">
        <w:t>については自治体間で多少違いがある。</w:t>
      </w:r>
      <w:r w:rsidR="00B209B8">
        <w:rPr>
          <w:rFonts w:hint="eastAsia"/>
        </w:rPr>
        <w:t>この</w:t>
      </w:r>
      <w:r w:rsidR="000D537A">
        <w:t>詳細は</w:t>
      </w:r>
      <w:r w:rsidRPr="005D4F9C">
        <w:t>「</w:t>
      </w:r>
      <w:r w:rsidRPr="005D4F9C">
        <w:rPr>
          <w:rFonts w:cs="ＭＳ 明朝" w:hint="eastAsia"/>
        </w:rPr>
        <w:t>Ⅱ</w:t>
      </w:r>
      <w:r w:rsidRPr="005D4F9C">
        <w:t>資料編」に示した。</w:t>
      </w:r>
    </w:p>
    <w:p w14:paraId="58B380A8" w14:textId="77777777" w:rsidR="005A1324" w:rsidRPr="005D4F9C" w:rsidRDefault="005A1324" w:rsidP="005A1324">
      <w:pPr>
        <w:ind w:firstLineChars="100" w:firstLine="210"/>
      </w:pPr>
    </w:p>
    <w:p w14:paraId="170578E7" w14:textId="77777777" w:rsidR="005A1324" w:rsidRPr="005D4F9C" w:rsidRDefault="005A1324" w:rsidP="005A1324">
      <w:pPr>
        <w:spacing w:line="240" w:lineRule="exact"/>
      </w:pPr>
    </w:p>
    <w:p w14:paraId="47FBFE13" w14:textId="77777777" w:rsidR="005A1324" w:rsidRPr="005D4F9C" w:rsidRDefault="005A1324" w:rsidP="005A1324">
      <w:pPr>
        <w:widowControl/>
        <w:jc w:val="left"/>
        <w:rPr>
          <w:rFonts w:ascii="ＭＳ Ｐゴシック" w:eastAsia="ＭＳ Ｐゴシック" w:hAnsi="ＭＳ Ｐゴシック"/>
        </w:rPr>
      </w:pPr>
      <w:r w:rsidRPr="005D4F9C">
        <w:rPr>
          <w:rFonts w:ascii="ＭＳ Ｐゴシック" w:eastAsia="ＭＳ Ｐゴシック" w:hAnsi="ＭＳ Ｐゴシック"/>
        </w:rPr>
        <w:br w:type="page"/>
      </w:r>
    </w:p>
    <w:p w14:paraId="294EF5AC" w14:textId="77777777" w:rsidR="005A1324" w:rsidRPr="006942A3" w:rsidRDefault="005A1324" w:rsidP="005A1324">
      <w:pPr>
        <w:ind w:firstLineChars="100" w:firstLine="210"/>
        <w:rPr>
          <w:rFonts w:ascii="ＭＳ ゴシック" w:eastAsia="ＭＳ ゴシック" w:hAnsi="ＭＳ ゴシック"/>
          <w:highlight w:val="yellow"/>
        </w:rPr>
      </w:pPr>
      <w:r w:rsidRPr="006942A3">
        <w:rPr>
          <w:rFonts w:ascii="ＭＳ ゴシック" w:eastAsia="ＭＳ ゴシック" w:hAnsi="ＭＳ ゴシック"/>
        </w:rPr>
        <w:lastRenderedPageBreak/>
        <w:t>表2-3-1　測定項目及び分析実施状況</w:t>
      </w:r>
    </w:p>
    <w:tbl>
      <w:tblPr>
        <w:tblW w:w="7184" w:type="dxa"/>
        <w:jc w:val="center"/>
        <w:tblCellMar>
          <w:left w:w="99" w:type="dxa"/>
          <w:right w:w="99" w:type="dxa"/>
        </w:tblCellMar>
        <w:tblLook w:val="04A0" w:firstRow="1" w:lastRow="0" w:firstColumn="1" w:lastColumn="0" w:noHBand="0" w:noVBand="1"/>
      </w:tblPr>
      <w:tblGrid>
        <w:gridCol w:w="704"/>
        <w:gridCol w:w="1286"/>
        <w:gridCol w:w="1050"/>
        <w:gridCol w:w="904"/>
        <w:gridCol w:w="1080"/>
        <w:gridCol w:w="1080"/>
        <w:gridCol w:w="1080"/>
      </w:tblGrid>
      <w:tr w:rsidR="005C58A9" w:rsidRPr="00204F1D" w14:paraId="7FBA6983" w14:textId="77777777" w:rsidTr="00BE3A28">
        <w:trPr>
          <w:trHeight w:val="780"/>
          <w:jc w:val="center"/>
        </w:trPr>
        <w:tc>
          <w:tcPr>
            <w:tcW w:w="704"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53387FF"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番号</w:t>
            </w:r>
          </w:p>
        </w:tc>
        <w:tc>
          <w:tcPr>
            <w:tcW w:w="1286" w:type="dxa"/>
            <w:tcBorders>
              <w:top w:val="single" w:sz="4" w:space="0" w:color="auto"/>
              <w:left w:val="nil"/>
              <w:bottom w:val="double" w:sz="6" w:space="0" w:color="auto"/>
              <w:right w:val="single" w:sz="4" w:space="0" w:color="auto"/>
            </w:tcBorders>
            <w:shd w:val="clear" w:color="000000" w:fill="FFFFFF"/>
            <w:vAlign w:val="center"/>
            <w:hideMark/>
          </w:tcPr>
          <w:p w14:paraId="34F52A8A"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地点名</w:t>
            </w:r>
          </w:p>
        </w:tc>
        <w:tc>
          <w:tcPr>
            <w:tcW w:w="1050" w:type="dxa"/>
            <w:tcBorders>
              <w:top w:val="single" w:sz="4" w:space="0" w:color="auto"/>
              <w:left w:val="nil"/>
              <w:bottom w:val="double" w:sz="6" w:space="0" w:color="auto"/>
              <w:right w:val="single" w:sz="4" w:space="0" w:color="auto"/>
            </w:tcBorders>
            <w:shd w:val="clear" w:color="000000" w:fill="FFFFFF"/>
            <w:vAlign w:val="center"/>
            <w:hideMark/>
          </w:tcPr>
          <w:p w14:paraId="3C6DAF00"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質量濃度</w:t>
            </w:r>
          </w:p>
        </w:tc>
        <w:tc>
          <w:tcPr>
            <w:tcW w:w="904" w:type="dxa"/>
            <w:tcBorders>
              <w:top w:val="single" w:sz="4" w:space="0" w:color="auto"/>
              <w:left w:val="nil"/>
              <w:bottom w:val="double" w:sz="6" w:space="0" w:color="auto"/>
              <w:right w:val="single" w:sz="4" w:space="0" w:color="auto"/>
            </w:tcBorders>
            <w:shd w:val="clear" w:color="000000" w:fill="FFFFFF"/>
            <w:vAlign w:val="center"/>
            <w:hideMark/>
          </w:tcPr>
          <w:p w14:paraId="56DF55AF"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イオン</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50E70DBD"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炭素</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4B06EC78"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水溶性</w:t>
            </w:r>
            <w:r w:rsidRPr="00204F1D">
              <w:rPr>
                <w:rFonts w:ascii="ＭＳ Ｐゴシック" w:eastAsia="ＭＳ Ｐゴシック" w:hAnsi="ＭＳ Ｐゴシック" w:cs="ＭＳ Ｐゴシック" w:hint="eastAsia"/>
                <w:color w:val="000000"/>
                <w:kern w:val="0"/>
                <w:sz w:val="20"/>
                <w:szCs w:val="20"/>
              </w:rPr>
              <w:br/>
              <w:t>有機炭素</w:t>
            </w:r>
          </w:p>
        </w:tc>
        <w:tc>
          <w:tcPr>
            <w:tcW w:w="1080" w:type="dxa"/>
            <w:tcBorders>
              <w:top w:val="single" w:sz="4" w:space="0" w:color="auto"/>
              <w:left w:val="nil"/>
              <w:bottom w:val="double" w:sz="6" w:space="0" w:color="auto"/>
              <w:right w:val="single" w:sz="4" w:space="0" w:color="auto"/>
            </w:tcBorders>
            <w:shd w:val="clear" w:color="000000" w:fill="FFFFFF"/>
            <w:vAlign w:val="center"/>
            <w:hideMark/>
          </w:tcPr>
          <w:p w14:paraId="63AA8525" w14:textId="77777777" w:rsidR="005C58A9" w:rsidRPr="00204F1D" w:rsidRDefault="005C58A9" w:rsidP="00204F1D">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無機元素</w:t>
            </w:r>
          </w:p>
        </w:tc>
      </w:tr>
      <w:tr w:rsidR="005C58A9" w:rsidRPr="00204F1D" w14:paraId="7FA63C69"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6EBACE"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1</w:t>
            </w:r>
          </w:p>
        </w:tc>
        <w:tc>
          <w:tcPr>
            <w:tcW w:w="1286" w:type="dxa"/>
            <w:tcBorders>
              <w:top w:val="nil"/>
              <w:left w:val="nil"/>
              <w:bottom w:val="single" w:sz="4" w:space="0" w:color="auto"/>
              <w:right w:val="single" w:sz="4" w:space="0" w:color="auto"/>
            </w:tcBorders>
            <w:shd w:val="clear" w:color="000000" w:fill="FFFFFF"/>
            <w:vAlign w:val="center"/>
            <w:hideMark/>
          </w:tcPr>
          <w:p w14:paraId="0C01403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土浦</w:t>
            </w:r>
          </w:p>
        </w:tc>
        <w:tc>
          <w:tcPr>
            <w:tcW w:w="1050" w:type="dxa"/>
            <w:tcBorders>
              <w:top w:val="nil"/>
              <w:left w:val="nil"/>
              <w:bottom w:val="single" w:sz="4" w:space="0" w:color="auto"/>
              <w:right w:val="single" w:sz="4" w:space="0" w:color="auto"/>
            </w:tcBorders>
            <w:shd w:val="clear" w:color="000000" w:fill="FFFFFF"/>
            <w:vAlign w:val="center"/>
            <w:hideMark/>
          </w:tcPr>
          <w:p w14:paraId="270832A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008AFF0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F65FC9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698194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40E97E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3BBCD065"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76896F6"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2</w:t>
            </w:r>
          </w:p>
        </w:tc>
        <w:tc>
          <w:tcPr>
            <w:tcW w:w="1286" w:type="dxa"/>
            <w:tcBorders>
              <w:top w:val="nil"/>
              <w:left w:val="nil"/>
              <w:bottom w:val="single" w:sz="4" w:space="0" w:color="auto"/>
              <w:right w:val="single" w:sz="4" w:space="0" w:color="auto"/>
            </w:tcBorders>
            <w:shd w:val="clear" w:color="000000" w:fill="FFFFFF"/>
            <w:vAlign w:val="center"/>
            <w:hideMark/>
          </w:tcPr>
          <w:p w14:paraId="727416E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真岡</w:t>
            </w:r>
          </w:p>
        </w:tc>
        <w:tc>
          <w:tcPr>
            <w:tcW w:w="1050" w:type="dxa"/>
            <w:tcBorders>
              <w:top w:val="nil"/>
              <w:left w:val="nil"/>
              <w:bottom w:val="single" w:sz="4" w:space="0" w:color="auto"/>
              <w:right w:val="single" w:sz="4" w:space="0" w:color="auto"/>
            </w:tcBorders>
            <w:shd w:val="clear" w:color="000000" w:fill="FFFFFF"/>
            <w:vAlign w:val="center"/>
            <w:hideMark/>
          </w:tcPr>
          <w:p w14:paraId="6AA0B82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32C658C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E49DB7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27504A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E412D5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2C786EDF"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59386D6"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3</w:t>
            </w:r>
          </w:p>
        </w:tc>
        <w:tc>
          <w:tcPr>
            <w:tcW w:w="1286" w:type="dxa"/>
            <w:tcBorders>
              <w:top w:val="nil"/>
              <w:left w:val="nil"/>
              <w:bottom w:val="single" w:sz="4" w:space="0" w:color="auto"/>
              <w:right w:val="single" w:sz="4" w:space="0" w:color="auto"/>
            </w:tcBorders>
            <w:shd w:val="clear" w:color="000000" w:fill="FFFFFF"/>
            <w:vAlign w:val="center"/>
            <w:hideMark/>
          </w:tcPr>
          <w:p w14:paraId="17A898E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前橋</w:t>
            </w:r>
          </w:p>
        </w:tc>
        <w:tc>
          <w:tcPr>
            <w:tcW w:w="1050" w:type="dxa"/>
            <w:tcBorders>
              <w:top w:val="nil"/>
              <w:left w:val="nil"/>
              <w:bottom w:val="single" w:sz="4" w:space="0" w:color="auto"/>
              <w:right w:val="single" w:sz="4" w:space="0" w:color="auto"/>
            </w:tcBorders>
            <w:shd w:val="clear" w:color="000000" w:fill="FFFFFF"/>
            <w:vAlign w:val="center"/>
            <w:hideMark/>
          </w:tcPr>
          <w:p w14:paraId="39FEDBF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01496AD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894D1A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03D120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1E9415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E9EEEEC"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3422559"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4</w:t>
            </w:r>
          </w:p>
        </w:tc>
        <w:tc>
          <w:tcPr>
            <w:tcW w:w="1286" w:type="dxa"/>
            <w:tcBorders>
              <w:top w:val="nil"/>
              <w:left w:val="nil"/>
              <w:bottom w:val="single" w:sz="4" w:space="0" w:color="auto"/>
              <w:right w:val="single" w:sz="4" w:space="0" w:color="auto"/>
            </w:tcBorders>
            <w:shd w:val="clear" w:color="000000" w:fill="FFFFFF"/>
            <w:vAlign w:val="center"/>
            <w:hideMark/>
          </w:tcPr>
          <w:p w14:paraId="3B9F93FC" w14:textId="6567CD1B" w:rsidR="005C58A9" w:rsidRPr="00204F1D" w:rsidRDefault="00BE3A28" w:rsidP="004B430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吾妻</w:t>
            </w:r>
          </w:p>
        </w:tc>
        <w:tc>
          <w:tcPr>
            <w:tcW w:w="1050" w:type="dxa"/>
            <w:tcBorders>
              <w:top w:val="nil"/>
              <w:left w:val="nil"/>
              <w:bottom w:val="single" w:sz="4" w:space="0" w:color="auto"/>
              <w:right w:val="single" w:sz="4" w:space="0" w:color="auto"/>
            </w:tcBorders>
            <w:shd w:val="clear" w:color="000000" w:fill="FFFFFF"/>
            <w:vAlign w:val="center"/>
            <w:hideMark/>
          </w:tcPr>
          <w:p w14:paraId="73FCFD6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4B92C7A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9029DD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46E668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A60E51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4708D2A2"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2408797" w14:textId="77777777" w:rsidR="005C58A9" w:rsidRPr="00681F68" w:rsidRDefault="005C58A9" w:rsidP="004B4300">
            <w:pPr>
              <w:widowControl/>
              <w:jc w:val="center"/>
              <w:rPr>
                <w:rFonts w:ascii="ＭＳ Ｐゴシック" w:eastAsia="ＭＳ Ｐゴシック" w:hAnsi="ＭＳ Ｐゴシック" w:cs="Times New Roman"/>
                <w:color w:val="000000"/>
                <w:kern w:val="0"/>
                <w:sz w:val="20"/>
                <w:szCs w:val="20"/>
              </w:rPr>
            </w:pPr>
            <w:r w:rsidRPr="00681F68">
              <w:rPr>
                <w:rFonts w:ascii="ＭＳ Ｐゴシック" w:eastAsia="ＭＳ Ｐゴシック" w:hAnsi="ＭＳ Ｐゴシック" w:cs="Times New Roman"/>
                <w:color w:val="000000"/>
                <w:kern w:val="0"/>
                <w:sz w:val="20"/>
                <w:szCs w:val="20"/>
              </w:rPr>
              <w:t>5</w:t>
            </w:r>
          </w:p>
        </w:tc>
        <w:tc>
          <w:tcPr>
            <w:tcW w:w="1286" w:type="dxa"/>
            <w:tcBorders>
              <w:top w:val="nil"/>
              <w:left w:val="nil"/>
              <w:bottom w:val="single" w:sz="4" w:space="0" w:color="auto"/>
              <w:right w:val="single" w:sz="4" w:space="0" w:color="auto"/>
            </w:tcBorders>
            <w:shd w:val="clear" w:color="000000" w:fill="FFFFFF"/>
            <w:vAlign w:val="center"/>
            <w:hideMark/>
          </w:tcPr>
          <w:p w14:paraId="009E53A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鴻巣</w:t>
            </w:r>
          </w:p>
        </w:tc>
        <w:tc>
          <w:tcPr>
            <w:tcW w:w="1050" w:type="dxa"/>
            <w:tcBorders>
              <w:top w:val="nil"/>
              <w:left w:val="nil"/>
              <w:bottom w:val="single" w:sz="4" w:space="0" w:color="auto"/>
              <w:right w:val="single" w:sz="4" w:space="0" w:color="auto"/>
            </w:tcBorders>
            <w:shd w:val="clear" w:color="000000" w:fill="FFFFFF"/>
            <w:vAlign w:val="center"/>
            <w:hideMark/>
          </w:tcPr>
          <w:p w14:paraId="54FBA5B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5511B7A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BFDF7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2EC582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FFEC96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21650B5"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F9E521D" w14:textId="6F3DDC6F" w:rsidR="00CD16EB" w:rsidRPr="00681F68" w:rsidRDefault="00CD16EB" w:rsidP="00CD16EB">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6</w:t>
            </w:r>
          </w:p>
        </w:tc>
        <w:tc>
          <w:tcPr>
            <w:tcW w:w="1286" w:type="dxa"/>
            <w:tcBorders>
              <w:top w:val="nil"/>
              <w:left w:val="nil"/>
              <w:bottom w:val="single" w:sz="4" w:space="0" w:color="auto"/>
              <w:right w:val="single" w:sz="4" w:space="0" w:color="auto"/>
            </w:tcBorders>
            <w:shd w:val="clear" w:color="000000" w:fill="FFFFFF"/>
            <w:vAlign w:val="center"/>
            <w:hideMark/>
          </w:tcPr>
          <w:p w14:paraId="57C10810" w14:textId="7C0C891A" w:rsidR="005C58A9" w:rsidRPr="00204F1D" w:rsidRDefault="00BE3A28" w:rsidP="004B430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秩父</w:t>
            </w:r>
          </w:p>
        </w:tc>
        <w:tc>
          <w:tcPr>
            <w:tcW w:w="1050" w:type="dxa"/>
            <w:tcBorders>
              <w:top w:val="nil"/>
              <w:left w:val="nil"/>
              <w:bottom w:val="single" w:sz="4" w:space="0" w:color="auto"/>
              <w:right w:val="single" w:sz="4" w:space="0" w:color="auto"/>
            </w:tcBorders>
            <w:shd w:val="clear" w:color="000000" w:fill="FFFFFF"/>
            <w:vAlign w:val="center"/>
            <w:hideMark/>
          </w:tcPr>
          <w:p w14:paraId="235F436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18A8937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62F058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4F464E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CF259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665CD7E7"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22E4BB" w14:textId="02B21A00"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7</w:t>
            </w:r>
          </w:p>
        </w:tc>
        <w:tc>
          <w:tcPr>
            <w:tcW w:w="1286" w:type="dxa"/>
            <w:tcBorders>
              <w:top w:val="nil"/>
              <w:left w:val="nil"/>
              <w:bottom w:val="single" w:sz="4" w:space="0" w:color="auto"/>
              <w:right w:val="single" w:sz="4" w:space="0" w:color="auto"/>
            </w:tcBorders>
            <w:shd w:val="clear" w:color="000000" w:fill="FFFFFF"/>
            <w:vAlign w:val="center"/>
            <w:hideMark/>
          </w:tcPr>
          <w:p w14:paraId="2EAD9D8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さいたま</w:t>
            </w:r>
          </w:p>
        </w:tc>
        <w:tc>
          <w:tcPr>
            <w:tcW w:w="1050" w:type="dxa"/>
            <w:tcBorders>
              <w:top w:val="nil"/>
              <w:left w:val="nil"/>
              <w:bottom w:val="single" w:sz="4" w:space="0" w:color="auto"/>
              <w:right w:val="single" w:sz="4" w:space="0" w:color="auto"/>
            </w:tcBorders>
            <w:shd w:val="clear" w:color="000000" w:fill="FFFFFF"/>
            <w:vAlign w:val="center"/>
            <w:hideMark/>
          </w:tcPr>
          <w:p w14:paraId="5580E20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4C6B801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31E5EA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F230F0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F03726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D4327A8"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D3A963" w14:textId="519033EB"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8</w:t>
            </w:r>
          </w:p>
        </w:tc>
        <w:tc>
          <w:tcPr>
            <w:tcW w:w="1286" w:type="dxa"/>
            <w:tcBorders>
              <w:top w:val="nil"/>
              <w:left w:val="nil"/>
              <w:bottom w:val="single" w:sz="4" w:space="0" w:color="auto"/>
              <w:right w:val="single" w:sz="4" w:space="0" w:color="auto"/>
            </w:tcBorders>
            <w:shd w:val="clear" w:color="000000" w:fill="FFFFFF"/>
            <w:vAlign w:val="center"/>
            <w:hideMark/>
          </w:tcPr>
          <w:p w14:paraId="5D16071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市原</w:t>
            </w:r>
          </w:p>
        </w:tc>
        <w:tc>
          <w:tcPr>
            <w:tcW w:w="1050" w:type="dxa"/>
            <w:tcBorders>
              <w:top w:val="nil"/>
              <w:left w:val="nil"/>
              <w:bottom w:val="single" w:sz="4" w:space="0" w:color="auto"/>
              <w:right w:val="single" w:sz="4" w:space="0" w:color="auto"/>
            </w:tcBorders>
            <w:shd w:val="clear" w:color="000000" w:fill="FFFFFF"/>
            <w:vAlign w:val="center"/>
            <w:hideMark/>
          </w:tcPr>
          <w:p w14:paraId="311AEC2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70E3469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A193E8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580386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3018BB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405ADE19"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4551C37" w14:textId="2AEFC547"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9</w:t>
            </w:r>
          </w:p>
        </w:tc>
        <w:tc>
          <w:tcPr>
            <w:tcW w:w="1286" w:type="dxa"/>
            <w:tcBorders>
              <w:top w:val="nil"/>
              <w:left w:val="nil"/>
              <w:bottom w:val="single" w:sz="4" w:space="0" w:color="auto"/>
              <w:right w:val="single" w:sz="4" w:space="0" w:color="auto"/>
            </w:tcBorders>
            <w:shd w:val="clear" w:color="000000" w:fill="FFFFFF"/>
            <w:vAlign w:val="center"/>
            <w:hideMark/>
          </w:tcPr>
          <w:p w14:paraId="30284F0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勝浦</w:t>
            </w:r>
          </w:p>
        </w:tc>
        <w:tc>
          <w:tcPr>
            <w:tcW w:w="1050" w:type="dxa"/>
            <w:tcBorders>
              <w:top w:val="nil"/>
              <w:left w:val="nil"/>
              <w:bottom w:val="single" w:sz="4" w:space="0" w:color="auto"/>
              <w:right w:val="single" w:sz="4" w:space="0" w:color="auto"/>
            </w:tcBorders>
            <w:shd w:val="clear" w:color="000000" w:fill="FFFFFF"/>
            <w:vAlign w:val="center"/>
            <w:hideMark/>
          </w:tcPr>
          <w:p w14:paraId="156DCD9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3073E25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8BF9D1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9FB5C7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B182A6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779F64C7"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907412A" w14:textId="248C72EC"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10</w:t>
            </w:r>
          </w:p>
        </w:tc>
        <w:tc>
          <w:tcPr>
            <w:tcW w:w="1286" w:type="dxa"/>
            <w:tcBorders>
              <w:top w:val="nil"/>
              <w:left w:val="nil"/>
              <w:bottom w:val="single" w:sz="4" w:space="0" w:color="auto"/>
              <w:right w:val="single" w:sz="4" w:space="0" w:color="auto"/>
            </w:tcBorders>
            <w:shd w:val="clear" w:color="000000" w:fill="FFFFFF"/>
            <w:vAlign w:val="center"/>
            <w:hideMark/>
          </w:tcPr>
          <w:p w14:paraId="265BF18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富津</w:t>
            </w:r>
          </w:p>
        </w:tc>
        <w:tc>
          <w:tcPr>
            <w:tcW w:w="1050" w:type="dxa"/>
            <w:tcBorders>
              <w:top w:val="nil"/>
              <w:left w:val="nil"/>
              <w:bottom w:val="single" w:sz="4" w:space="0" w:color="auto"/>
              <w:right w:val="single" w:sz="4" w:space="0" w:color="auto"/>
            </w:tcBorders>
            <w:shd w:val="clear" w:color="000000" w:fill="FFFFFF"/>
            <w:vAlign w:val="center"/>
            <w:hideMark/>
          </w:tcPr>
          <w:p w14:paraId="304D98E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2BEF3C4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3E8DE7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7AA5CA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DB271E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07F5B875"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8EA242C" w14:textId="122F6DE0"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11</w:t>
            </w:r>
          </w:p>
        </w:tc>
        <w:tc>
          <w:tcPr>
            <w:tcW w:w="1286" w:type="dxa"/>
            <w:tcBorders>
              <w:top w:val="nil"/>
              <w:left w:val="nil"/>
              <w:bottom w:val="single" w:sz="4" w:space="0" w:color="auto"/>
              <w:right w:val="single" w:sz="4" w:space="0" w:color="auto"/>
            </w:tcBorders>
            <w:shd w:val="clear" w:color="000000" w:fill="FFFFFF"/>
            <w:vAlign w:val="center"/>
            <w:hideMark/>
          </w:tcPr>
          <w:p w14:paraId="097A8BD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千葉</w:t>
            </w:r>
          </w:p>
        </w:tc>
        <w:tc>
          <w:tcPr>
            <w:tcW w:w="1050" w:type="dxa"/>
            <w:tcBorders>
              <w:top w:val="nil"/>
              <w:left w:val="nil"/>
              <w:bottom w:val="single" w:sz="4" w:space="0" w:color="auto"/>
              <w:right w:val="single" w:sz="4" w:space="0" w:color="auto"/>
            </w:tcBorders>
            <w:shd w:val="clear" w:color="000000" w:fill="FFFFFF"/>
            <w:vAlign w:val="center"/>
            <w:hideMark/>
          </w:tcPr>
          <w:p w14:paraId="3D52B6F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29427DC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6E0C0F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756C27B" w14:textId="2EFACE29" w:rsidR="005C58A9" w:rsidRPr="00204F1D" w:rsidRDefault="008153C6"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66FB5EF"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3281AE13"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8B21626" w14:textId="755F9629"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12</w:t>
            </w:r>
          </w:p>
        </w:tc>
        <w:tc>
          <w:tcPr>
            <w:tcW w:w="1286" w:type="dxa"/>
            <w:tcBorders>
              <w:top w:val="nil"/>
              <w:left w:val="nil"/>
              <w:bottom w:val="single" w:sz="4" w:space="0" w:color="auto"/>
              <w:right w:val="single" w:sz="4" w:space="0" w:color="auto"/>
            </w:tcBorders>
            <w:shd w:val="clear" w:color="000000" w:fill="FFFFFF"/>
            <w:noWrap/>
            <w:vAlign w:val="center"/>
            <w:hideMark/>
          </w:tcPr>
          <w:p w14:paraId="6308B21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綾瀬</w:t>
            </w:r>
          </w:p>
        </w:tc>
        <w:tc>
          <w:tcPr>
            <w:tcW w:w="1050" w:type="dxa"/>
            <w:tcBorders>
              <w:top w:val="nil"/>
              <w:left w:val="nil"/>
              <w:bottom w:val="single" w:sz="4" w:space="0" w:color="auto"/>
              <w:right w:val="single" w:sz="4" w:space="0" w:color="auto"/>
            </w:tcBorders>
            <w:shd w:val="clear" w:color="000000" w:fill="FFFFFF"/>
            <w:vAlign w:val="center"/>
            <w:hideMark/>
          </w:tcPr>
          <w:p w14:paraId="5FA58AD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6CCCAD4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31F6B3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760ACF0" w14:textId="0220FDD6" w:rsidR="005C58A9" w:rsidRPr="00204F1D" w:rsidRDefault="008153C6"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2D7677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5744FF15"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3FFDFC0" w14:textId="666DF92A" w:rsidR="00CD16EB" w:rsidRPr="00681F68" w:rsidRDefault="00CD16EB" w:rsidP="00CD16EB">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w:t>
            </w:r>
            <w:r>
              <w:rPr>
                <w:rFonts w:ascii="ＭＳ Ｐゴシック" w:eastAsia="ＭＳ Ｐゴシック" w:hAnsi="ＭＳ Ｐゴシック" w:cs="Times New Roman" w:hint="eastAsia"/>
                <w:color w:val="000000"/>
                <w:kern w:val="0"/>
                <w:sz w:val="20"/>
                <w:szCs w:val="20"/>
              </w:rPr>
              <w:t>3</w:t>
            </w:r>
          </w:p>
        </w:tc>
        <w:tc>
          <w:tcPr>
            <w:tcW w:w="1286" w:type="dxa"/>
            <w:tcBorders>
              <w:top w:val="nil"/>
              <w:left w:val="nil"/>
              <w:bottom w:val="single" w:sz="4" w:space="0" w:color="auto"/>
              <w:right w:val="single" w:sz="4" w:space="0" w:color="auto"/>
            </w:tcBorders>
            <w:shd w:val="clear" w:color="000000" w:fill="FFFFFF"/>
            <w:noWrap/>
            <w:vAlign w:val="center"/>
            <w:hideMark/>
          </w:tcPr>
          <w:p w14:paraId="7A37A23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多摩</w:t>
            </w:r>
          </w:p>
        </w:tc>
        <w:tc>
          <w:tcPr>
            <w:tcW w:w="1050" w:type="dxa"/>
            <w:tcBorders>
              <w:top w:val="nil"/>
              <w:left w:val="nil"/>
              <w:bottom w:val="single" w:sz="4" w:space="0" w:color="auto"/>
              <w:right w:val="single" w:sz="4" w:space="0" w:color="auto"/>
            </w:tcBorders>
            <w:shd w:val="clear" w:color="000000" w:fill="FFFFFF"/>
            <w:vAlign w:val="center"/>
            <w:hideMark/>
          </w:tcPr>
          <w:p w14:paraId="4356ED2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78D59F0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643AF6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DAD020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133607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78B0FF6C"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FAB08F" w14:textId="30343A47"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14</w:t>
            </w:r>
          </w:p>
        </w:tc>
        <w:tc>
          <w:tcPr>
            <w:tcW w:w="1286" w:type="dxa"/>
            <w:tcBorders>
              <w:top w:val="nil"/>
              <w:left w:val="nil"/>
              <w:bottom w:val="single" w:sz="4" w:space="0" w:color="auto"/>
              <w:right w:val="single" w:sz="4" w:space="0" w:color="auto"/>
            </w:tcBorders>
            <w:shd w:val="clear" w:color="000000" w:fill="FFFFFF"/>
            <w:noWrap/>
            <w:vAlign w:val="center"/>
            <w:hideMark/>
          </w:tcPr>
          <w:p w14:paraId="08540EF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大和</w:t>
            </w:r>
          </w:p>
        </w:tc>
        <w:tc>
          <w:tcPr>
            <w:tcW w:w="1050" w:type="dxa"/>
            <w:tcBorders>
              <w:top w:val="nil"/>
              <w:left w:val="nil"/>
              <w:bottom w:val="single" w:sz="4" w:space="0" w:color="auto"/>
              <w:right w:val="single" w:sz="4" w:space="0" w:color="auto"/>
            </w:tcBorders>
            <w:shd w:val="clear" w:color="000000" w:fill="FFFFFF"/>
            <w:vAlign w:val="center"/>
            <w:hideMark/>
          </w:tcPr>
          <w:p w14:paraId="1BCE788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5AF30E1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96F640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15DA08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FE3830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6D8D0DD8"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943BEBB" w14:textId="1968D58F"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15</w:t>
            </w:r>
          </w:p>
        </w:tc>
        <w:tc>
          <w:tcPr>
            <w:tcW w:w="1286" w:type="dxa"/>
            <w:tcBorders>
              <w:top w:val="nil"/>
              <w:left w:val="nil"/>
              <w:bottom w:val="single" w:sz="4" w:space="0" w:color="auto"/>
              <w:right w:val="single" w:sz="4" w:space="0" w:color="auto"/>
            </w:tcBorders>
            <w:shd w:val="clear" w:color="000000" w:fill="FFFFFF"/>
            <w:noWrap/>
            <w:vAlign w:val="center"/>
            <w:hideMark/>
          </w:tcPr>
          <w:p w14:paraId="76F8E65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横浜</w:t>
            </w:r>
          </w:p>
        </w:tc>
        <w:tc>
          <w:tcPr>
            <w:tcW w:w="1050" w:type="dxa"/>
            <w:tcBorders>
              <w:top w:val="nil"/>
              <w:left w:val="nil"/>
              <w:bottom w:val="single" w:sz="4" w:space="0" w:color="auto"/>
              <w:right w:val="single" w:sz="4" w:space="0" w:color="auto"/>
            </w:tcBorders>
            <w:shd w:val="clear" w:color="000000" w:fill="FFFFFF"/>
            <w:vAlign w:val="center"/>
            <w:hideMark/>
          </w:tcPr>
          <w:p w14:paraId="45AAAD9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3FD1729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126A9D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4E1E1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6E4CCF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36BB73DF"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75904A3" w14:textId="4A66C7DD"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16</w:t>
            </w:r>
          </w:p>
        </w:tc>
        <w:tc>
          <w:tcPr>
            <w:tcW w:w="1286" w:type="dxa"/>
            <w:tcBorders>
              <w:top w:val="nil"/>
              <w:left w:val="nil"/>
              <w:bottom w:val="single" w:sz="4" w:space="0" w:color="auto"/>
              <w:right w:val="single" w:sz="4" w:space="0" w:color="auto"/>
            </w:tcBorders>
            <w:shd w:val="clear" w:color="000000" w:fill="FFFFFF"/>
            <w:noWrap/>
            <w:vAlign w:val="center"/>
            <w:hideMark/>
          </w:tcPr>
          <w:p w14:paraId="0D13D41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川崎</w:t>
            </w:r>
          </w:p>
        </w:tc>
        <w:tc>
          <w:tcPr>
            <w:tcW w:w="1050" w:type="dxa"/>
            <w:tcBorders>
              <w:top w:val="nil"/>
              <w:left w:val="nil"/>
              <w:bottom w:val="single" w:sz="4" w:space="0" w:color="auto"/>
              <w:right w:val="single" w:sz="4" w:space="0" w:color="auto"/>
            </w:tcBorders>
            <w:shd w:val="clear" w:color="000000" w:fill="FFFFFF"/>
            <w:vAlign w:val="center"/>
            <w:hideMark/>
          </w:tcPr>
          <w:p w14:paraId="4CBBEE9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60BBE85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3CD769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4BA460"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EDB3B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1079BB4D"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05908B4" w14:textId="14E0F564"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17</w:t>
            </w:r>
          </w:p>
        </w:tc>
        <w:tc>
          <w:tcPr>
            <w:tcW w:w="1286" w:type="dxa"/>
            <w:tcBorders>
              <w:top w:val="nil"/>
              <w:left w:val="nil"/>
              <w:bottom w:val="single" w:sz="4" w:space="0" w:color="auto"/>
              <w:right w:val="single" w:sz="4" w:space="0" w:color="auto"/>
            </w:tcBorders>
            <w:shd w:val="clear" w:color="000000" w:fill="FFFFFF"/>
            <w:noWrap/>
            <w:vAlign w:val="center"/>
            <w:hideMark/>
          </w:tcPr>
          <w:p w14:paraId="02AFC14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相模原</w:t>
            </w:r>
          </w:p>
        </w:tc>
        <w:tc>
          <w:tcPr>
            <w:tcW w:w="1050" w:type="dxa"/>
            <w:tcBorders>
              <w:top w:val="nil"/>
              <w:left w:val="nil"/>
              <w:bottom w:val="single" w:sz="4" w:space="0" w:color="auto"/>
              <w:right w:val="single" w:sz="4" w:space="0" w:color="auto"/>
            </w:tcBorders>
            <w:shd w:val="clear" w:color="000000" w:fill="FFFFFF"/>
            <w:vAlign w:val="center"/>
            <w:hideMark/>
          </w:tcPr>
          <w:p w14:paraId="2B976DA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6B559E5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A8732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F57840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B71C67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28AD303B"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9133E6F" w14:textId="56846BAF"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18</w:t>
            </w:r>
          </w:p>
        </w:tc>
        <w:tc>
          <w:tcPr>
            <w:tcW w:w="1286" w:type="dxa"/>
            <w:tcBorders>
              <w:top w:val="nil"/>
              <w:left w:val="nil"/>
              <w:bottom w:val="single" w:sz="4" w:space="0" w:color="auto"/>
              <w:right w:val="single" w:sz="4" w:space="0" w:color="auto"/>
            </w:tcBorders>
            <w:shd w:val="clear" w:color="000000" w:fill="FFFFFF"/>
            <w:noWrap/>
            <w:vAlign w:val="center"/>
            <w:hideMark/>
          </w:tcPr>
          <w:p w14:paraId="624EEA6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甲府</w:t>
            </w:r>
          </w:p>
        </w:tc>
        <w:tc>
          <w:tcPr>
            <w:tcW w:w="1050" w:type="dxa"/>
            <w:tcBorders>
              <w:top w:val="nil"/>
              <w:left w:val="nil"/>
              <w:bottom w:val="single" w:sz="4" w:space="0" w:color="auto"/>
              <w:right w:val="single" w:sz="4" w:space="0" w:color="auto"/>
            </w:tcBorders>
            <w:shd w:val="clear" w:color="000000" w:fill="FFFFFF"/>
            <w:vAlign w:val="center"/>
            <w:hideMark/>
          </w:tcPr>
          <w:p w14:paraId="08839FEE"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3C9B228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87C62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1C9490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202F48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1C520CB3"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72002EE" w14:textId="4F141045"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19</w:t>
            </w:r>
          </w:p>
        </w:tc>
        <w:tc>
          <w:tcPr>
            <w:tcW w:w="1286" w:type="dxa"/>
            <w:tcBorders>
              <w:top w:val="nil"/>
              <w:left w:val="nil"/>
              <w:bottom w:val="single" w:sz="4" w:space="0" w:color="auto"/>
              <w:right w:val="single" w:sz="4" w:space="0" w:color="auto"/>
            </w:tcBorders>
            <w:shd w:val="clear" w:color="000000" w:fill="FFFFFF"/>
            <w:noWrap/>
            <w:vAlign w:val="center"/>
            <w:hideMark/>
          </w:tcPr>
          <w:p w14:paraId="421D207B" w14:textId="0B7723B4" w:rsidR="005C58A9" w:rsidRPr="00204F1D" w:rsidRDefault="00BE3A28" w:rsidP="004B430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吉田</w:t>
            </w:r>
          </w:p>
        </w:tc>
        <w:tc>
          <w:tcPr>
            <w:tcW w:w="1050" w:type="dxa"/>
            <w:tcBorders>
              <w:top w:val="nil"/>
              <w:left w:val="nil"/>
              <w:bottom w:val="single" w:sz="4" w:space="0" w:color="auto"/>
              <w:right w:val="single" w:sz="4" w:space="0" w:color="auto"/>
            </w:tcBorders>
            <w:shd w:val="clear" w:color="000000" w:fill="FFFFFF"/>
            <w:vAlign w:val="center"/>
            <w:hideMark/>
          </w:tcPr>
          <w:p w14:paraId="7273D51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60C3AFD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E3DEA7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8593193"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50CF936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19CC84BB"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BDEA39" w14:textId="3974FFA7"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20</w:t>
            </w:r>
          </w:p>
        </w:tc>
        <w:tc>
          <w:tcPr>
            <w:tcW w:w="1286" w:type="dxa"/>
            <w:tcBorders>
              <w:top w:val="nil"/>
              <w:left w:val="nil"/>
              <w:bottom w:val="single" w:sz="4" w:space="0" w:color="auto"/>
              <w:right w:val="single" w:sz="4" w:space="0" w:color="auto"/>
            </w:tcBorders>
            <w:shd w:val="clear" w:color="000000" w:fill="FFFFFF"/>
            <w:noWrap/>
            <w:vAlign w:val="center"/>
            <w:hideMark/>
          </w:tcPr>
          <w:p w14:paraId="1ACF533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長野</w:t>
            </w:r>
          </w:p>
        </w:tc>
        <w:tc>
          <w:tcPr>
            <w:tcW w:w="1050" w:type="dxa"/>
            <w:tcBorders>
              <w:top w:val="nil"/>
              <w:left w:val="nil"/>
              <w:bottom w:val="single" w:sz="4" w:space="0" w:color="auto"/>
              <w:right w:val="single" w:sz="4" w:space="0" w:color="auto"/>
            </w:tcBorders>
            <w:shd w:val="clear" w:color="000000" w:fill="FFFFFF"/>
            <w:vAlign w:val="center"/>
            <w:hideMark/>
          </w:tcPr>
          <w:p w14:paraId="1EB83BE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1CDEB50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D2C806"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F504DC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6C546C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5C5B809C"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60CCAA1" w14:textId="558400EC"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21</w:t>
            </w:r>
          </w:p>
        </w:tc>
        <w:tc>
          <w:tcPr>
            <w:tcW w:w="1286" w:type="dxa"/>
            <w:tcBorders>
              <w:top w:val="nil"/>
              <w:left w:val="nil"/>
              <w:bottom w:val="single" w:sz="4" w:space="0" w:color="auto"/>
              <w:right w:val="single" w:sz="4" w:space="0" w:color="auto"/>
            </w:tcBorders>
            <w:shd w:val="clear" w:color="000000" w:fill="FFFFFF"/>
            <w:noWrap/>
            <w:vAlign w:val="center"/>
            <w:hideMark/>
          </w:tcPr>
          <w:p w14:paraId="43C67461"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富士</w:t>
            </w:r>
          </w:p>
        </w:tc>
        <w:tc>
          <w:tcPr>
            <w:tcW w:w="1050" w:type="dxa"/>
            <w:tcBorders>
              <w:top w:val="nil"/>
              <w:left w:val="nil"/>
              <w:bottom w:val="single" w:sz="4" w:space="0" w:color="auto"/>
              <w:right w:val="single" w:sz="4" w:space="0" w:color="auto"/>
            </w:tcBorders>
            <w:shd w:val="clear" w:color="000000" w:fill="FFFFFF"/>
            <w:vAlign w:val="center"/>
            <w:hideMark/>
          </w:tcPr>
          <w:p w14:paraId="2F6B8AA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4BB3D5B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4D1B3A54"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89988BA"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51F03B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3C117612"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D61DA5B" w14:textId="3F6E91CE"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22</w:t>
            </w:r>
          </w:p>
        </w:tc>
        <w:tc>
          <w:tcPr>
            <w:tcW w:w="1286" w:type="dxa"/>
            <w:tcBorders>
              <w:top w:val="nil"/>
              <w:left w:val="nil"/>
              <w:bottom w:val="single" w:sz="4" w:space="0" w:color="auto"/>
              <w:right w:val="single" w:sz="4" w:space="0" w:color="auto"/>
            </w:tcBorders>
            <w:shd w:val="clear" w:color="000000" w:fill="FFFFFF"/>
            <w:noWrap/>
            <w:vAlign w:val="center"/>
            <w:hideMark/>
          </w:tcPr>
          <w:p w14:paraId="6E02AE4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湖西</w:t>
            </w:r>
          </w:p>
        </w:tc>
        <w:tc>
          <w:tcPr>
            <w:tcW w:w="1050" w:type="dxa"/>
            <w:tcBorders>
              <w:top w:val="nil"/>
              <w:left w:val="nil"/>
              <w:bottom w:val="single" w:sz="4" w:space="0" w:color="auto"/>
              <w:right w:val="single" w:sz="4" w:space="0" w:color="auto"/>
            </w:tcBorders>
            <w:shd w:val="clear" w:color="000000" w:fill="FFFFFF"/>
            <w:vAlign w:val="center"/>
            <w:hideMark/>
          </w:tcPr>
          <w:p w14:paraId="77E5804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3A765E7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6A139449"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0C2C9B2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649BAFB"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56F6C9E6"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EB67FC" w14:textId="12752F35"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23</w:t>
            </w:r>
          </w:p>
        </w:tc>
        <w:tc>
          <w:tcPr>
            <w:tcW w:w="1286" w:type="dxa"/>
            <w:tcBorders>
              <w:top w:val="nil"/>
              <w:left w:val="nil"/>
              <w:bottom w:val="single" w:sz="4" w:space="0" w:color="auto"/>
              <w:right w:val="single" w:sz="4" w:space="0" w:color="auto"/>
            </w:tcBorders>
            <w:shd w:val="clear" w:color="000000" w:fill="FFFFFF"/>
            <w:noWrap/>
            <w:vAlign w:val="center"/>
            <w:hideMark/>
          </w:tcPr>
          <w:p w14:paraId="5600E10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静岡</w:t>
            </w:r>
          </w:p>
        </w:tc>
        <w:tc>
          <w:tcPr>
            <w:tcW w:w="1050" w:type="dxa"/>
            <w:tcBorders>
              <w:top w:val="nil"/>
              <w:left w:val="nil"/>
              <w:bottom w:val="single" w:sz="4" w:space="0" w:color="auto"/>
              <w:right w:val="single" w:sz="4" w:space="0" w:color="auto"/>
            </w:tcBorders>
            <w:shd w:val="clear" w:color="000000" w:fill="FFFFFF"/>
            <w:vAlign w:val="center"/>
            <w:hideMark/>
          </w:tcPr>
          <w:p w14:paraId="7AC6738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2A4B1102"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CD8431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2F924FC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B0C36C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r w:rsidR="005C58A9" w:rsidRPr="00204F1D" w14:paraId="21F65384" w14:textId="77777777" w:rsidTr="00BE3A28">
        <w:trPr>
          <w:trHeight w:val="360"/>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4AC4ED3" w14:textId="16789E4E" w:rsidR="005C58A9" w:rsidRPr="00681F68" w:rsidRDefault="00CD16EB" w:rsidP="004B4300">
            <w:pPr>
              <w:widowControl/>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24</w:t>
            </w:r>
          </w:p>
        </w:tc>
        <w:tc>
          <w:tcPr>
            <w:tcW w:w="1286" w:type="dxa"/>
            <w:tcBorders>
              <w:top w:val="nil"/>
              <w:left w:val="nil"/>
              <w:bottom w:val="single" w:sz="4" w:space="0" w:color="auto"/>
              <w:right w:val="single" w:sz="4" w:space="0" w:color="auto"/>
            </w:tcBorders>
            <w:shd w:val="clear" w:color="000000" w:fill="FFFFFF"/>
            <w:noWrap/>
            <w:vAlign w:val="center"/>
            <w:hideMark/>
          </w:tcPr>
          <w:p w14:paraId="7158DF6C"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浜松</w:t>
            </w:r>
          </w:p>
        </w:tc>
        <w:tc>
          <w:tcPr>
            <w:tcW w:w="1050" w:type="dxa"/>
            <w:tcBorders>
              <w:top w:val="nil"/>
              <w:left w:val="nil"/>
              <w:bottom w:val="single" w:sz="4" w:space="0" w:color="auto"/>
              <w:right w:val="single" w:sz="4" w:space="0" w:color="auto"/>
            </w:tcBorders>
            <w:shd w:val="clear" w:color="000000" w:fill="FFFFFF"/>
            <w:vAlign w:val="center"/>
            <w:hideMark/>
          </w:tcPr>
          <w:p w14:paraId="79802C37"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904" w:type="dxa"/>
            <w:tcBorders>
              <w:top w:val="nil"/>
              <w:left w:val="nil"/>
              <w:bottom w:val="single" w:sz="4" w:space="0" w:color="auto"/>
              <w:right w:val="single" w:sz="4" w:space="0" w:color="auto"/>
            </w:tcBorders>
            <w:shd w:val="clear" w:color="000000" w:fill="FFFFFF"/>
            <w:vAlign w:val="center"/>
            <w:hideMark/>
          </w:tcPr>
          <w:p w14:paraId="452D2F18"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717481F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1DAA96D5"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c>
          <w:tcPr>
            <w:tcW w:w="1080" w:type="dxa"/>
            <w:tcBorders>
              <w:top w:val="nil"/>
              <w:left w:val="nil"/>
              <w:bottom w:val="single" w:sz="4" w:space="0" w:color="auto"/>
              <w:right w:val="single" w:sz="4" w:space="0" w:color="auto"/>
            </w:tcBorders>
            <w:shd w:val="clear" w:color="000000" w:fill="FFFFFF"/>
            <w:vAlign w:val="center"/>
            <w:hideMark/>
          </w:tcPr>
          <w:p w14:paraId="3469228D" w14:textId="77777777" w:rsidR="005C58A9" w:rsidRPr="00204F1D" w:rsidRDefault="005C58A9" w:rsidP="004B4300">
            <w:pPr>
              <w:widowControl/>
              <w:jc w:val="center"/>
              <w:rPr>
                <w:rFonts w:ascii="ＭＳ Ｐゴシック" w:eastAsia="ＭＳ Ｐゴシック" w:hAnsi="ＭＳ Ｐゴシック" w:cs="ＭＳ Ｐゴシック"/>
                <w:color w:val="000000"/>
                <w:kern w:val="0"/>
                <w:sz w:val="20"/>
                <w:szCs w:val="20"/>
              </w:rPr>
            </w:pPr>
            <w:r w:rsidRPr="00204F1D">
              <w:rPr>
                <w:rFonts w:ascii="ＭＳ Ｐゴシック" w:eastAsia="ＭＳ Ｐゴシック" w:hAnsi="ＭＳ Ｐゴシック" w:cs="ＭＳ Ｐゴシック" w:hint="eastAsia"/>
                <w:color w:val="000000"/>
                <w:kern w:val="0"/>
                <w:sz w:val="20"/>
                <w:szCs w:val="20"/>
              </w:rPr>
              <w:t>○</w:t>
            </w:r>
          </w:p>
        </w:tc>
      </w:tr>
    </w:tbl>
    <w:p w14:paraId="3D78EC60" w14:textId="1BB88FD8" w:rsidR="005A1324" w:rsidRDefault="005A1324" w:rsidP="00A23F71">
      <w:pPr>
        <w:ind w:leftChars="100" w:left="410" w:hangingChars="100" w:hanging="200"/>
        <w:rPr>
          <w:rFonts w:ascii="ＭＳ Ｐゴシック" w:eastAsia="ＭＳ Ｐゴシック" w:hAnsi="ＭＳ Ｐゴシック"/>
          <w:sz w:val="20"/>
        </w:rPr>
      </w:pPr>
      <w:r w:rsidRPr="00C312A5">
        <w:rPr>
          <w:rFonts w:ascii="ＭＳ Ｐゴシック" w:eastAsia="ＭＳ Ｐゴシック" w:hAnsi="ＭＳ Ｐゴシック"/>
          <w:sz w:val="20"/>
        </w:rPr>
        <w:t>注）「○」：</w:t>
      </w:r>
      <w:r w:rsidRPr="00285738">
        <w:rPr>
          <w:rFonts w:ascii="ＭＳ Ｐゴシック" w:eastAsia="ＭＳ Ｐゴシック" w:hAnsi="ＭＳ Ｐゴシック"/>
          <w:sz w:val="20"/>
        </w:rPr>
        <w:t>分析実施</w:t>
      </w:r>
      <w:r w:rsidRPr="00C312A5">
        <w:rPr>
          <w:rFonts w:ascii="ＭＳ Ｐゴシック" w:eastAsia="ＭＳ Ｐゴシック" w:hAnsi="ＭＳ Ｐゴシック"/>
          <w:sz w:val="20"/>
        </w:rPr>
        <w:t xml:space="preserve">　　「－」：</w:t>
      </w:r>
      <w:r w:rsidR="00C312A5" w:rsidRPr="00C312A5">
        <w:rPr>
          <w:rFonts w:ascii="ＭＳ Ｐゴシック" w:eastAsia="ＭＳ Ｐゴシック" w:hAnsi="ＭＳ Ｐゴシック" w:hint="eastAsia"/>
          <w:sz w:val="20"/>
        </w:rPr>
        <w:t>未実施</w:t>
      </w:r>
    </w:p>
    <w:p w14:paraId="127313C9" w14:textId="668CD152" w:rsidR="00A45854" w:rsidRDefault="00A45854" w:rsidP="00A23F71">
      <w:pPr>
        <w:ind w:leftChars="100" w:left="410" w:hangingChars="100" w:hanging="200"/>
        <w:rPr>
          <w:rFonts w:ascii="ＭＳ Ｐゴシック" w:eastAsia="ＭＳ Ｐゴシック" w:hAnsi="ＭＳ Ｐゴシック"/>
          <w:sz w:val="20"/>
        </w:rPr>
      </w:pPr>
    </w:p>
    <w:p w14:paraId="43472409" w14:textId="622F38AD" w:rsidR="00A45854" w:rsidRPr="00CA47BE" w:rsidRDefault="00A45854" w:rsidP="00A23F71">
      <w:pPr>
        <w:ind w:leftChars="100" w:left="420" w:hangingChars="100" w:hanging="210"/>
        <w:rPr>
          <w:rFonts w:ascii="ＭＳ Ｐゴシック" w:eastAsia="ＭＳ Ｐゴシック" w:hAnsi="ＭＳ Ｐゴシック"/>
          <w:sz w:val="20"/>
        </w:rPr>
      </w:pPr>
      <w:r w:rsidRPr="00CA47BE">
        <w:rPr>
          <w:rFonts w:hint="eastAsia"/>
        </w:rPr>
        <w:t>なお、詳細については、「Ⅱ　資料編」に示す。</w:t>
      </w:r>
    </w:p>
    <w:sectPr w:rsidR="00A45854" w:rsidRPr="00CA47BE" w:rsidSect="007C125F">
      <w:footerReference w:type="defaul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126C" w14:textId="77777777" w:rsidR="00511176" w:rsidRDefault="00511176" w:rsidP="005A1324">
      <w:r>
        <w:separator/>
      </w:r>
    </w:p>
  </w:endnote>
  <w:endnote w:type="continuationSeparator" w:id="0">
    <w:p w14:paraId="05871F07" w14:textId="77777777" w:rsidR="00511176" w:rsidRDefault="00511176" w:rsidP="005A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906647"/>
      <w:docPartObj>
        <w:docPartGallery w:val="Page Numbers (Bottom of Page)"/>
        <w:docPartUnique/>
      </w:docPartObj>
    </w:sdtPr>
    <w:sdtEndPr/>
    <w:sdtContent>
      <w:p w14:paraId="1321547E" w14:textId="59FB9007" w:rsidR="00511176" w:rsidRDefault="00511176">
        <w:pPr>
          <w:pStyle w:val="a6"/>
          <w:jc w:val="center"/>
        </w:pPr>
        <w:r>
          <w:fldChar w:fldCharType="begin"/>
        </w:r>
        <w:r>
          <w:instrText>PAGE   \* MERGEFORMAT</w:instrText>
        </w:r>
        <w:r>
          <w:fldChar w:fldCharType="separate"/>
        </w:r>
        <w:r w:rsidR="00063039" w:rsidRPr="00063039">
          <w:rPr>
            <w:noProof/>
            <w:lang w:val="ja-JP"/>
          </w:rPr>
          <w:t>5</w:t>
        </w:r>
        <w:r>
          <w:fldChar w:fldCharType="end"/>
        </w:r>
      </w:p>
    </w:sdtContent>
  </w:sdt>
  <w:p w14:paraId="4937BF65" w14:textId="77777777" w:rsidR="00511176" w:rsidRDefault="00511176" w:rsidP="002F6E02">
    <w:pPr>
      <w:pStyle w:val="a6"/>
      <w:tabs>
        <w:tab w:val="clear" w:pos="4252"/>
        <w:tab w:val="clear" w:pos="8504"/>
        <w:tab w:val="left" w:pos="684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6784B" w14:textId="77777777" w:rsidR="00511176" w:rsidRDefault="00511176" w:rsidP="005A1324">
      <w:r>
        <w:separator/>
      </w:r>
    </w:p>
  </w:footnote>
  <w:footnote w:type="continuationSeparator" w:id="0">
    <w:p w14:paraId="60A45DB9" w14:textId="77777777" w:rsidR="00511176" w:rsidRDefault="00511176" w:rsidP="005A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AEE"/>
    <w:multiLevelType w:val="hybridMultilevel"/>
    <w:tmpl w:val="90A45072"/>
    <w:lvl w:ilvl="0" w:tplc="8AEE62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53DAA"/>
    <w:multiLevelType w:val="hybridMultilevel"/>
    <w:tmpl w:val="01125666"/>
    <w:lvl w:ilvl="0" w:tplc="B756C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06FC4"/>
    <w:multiLevelType w:val="multilevel"/>
    <w:tmpl w:val="00E83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44"/>
    <w:rsid w:val="00014AB0"/>
    <w:rsid w:val="0005774E"/>
    <w:rsid w:val="00063039"/>
    <w:rsid w:val="00067854"/>
    <w:rsid w:val="00072239"/>
    <w:rsid w:val="000842A3"/>
    <w:rsid w:val="000A618C"/>
    <w:rsid w:val="000B3708"/>
    <w:rsid w:val="000B6BBB"/>
    <w:rsid w:val="000C593F"/>
    <w:rsid w:val="000C6A58"/>
    <w:rsid w:val="000D537A"/>
    <w:rsid w:val="000F2498"/>
    <w:rsid w:val="000F665E"/>
    <w:rsid w:val="001225F8"/>
    <w:rsid w:val="00137762"/>
    <w:rsid w:val="001547E2"/>
    <w:rsid w:val="00165FA2"/>
    <w:rsid w:val="00180BC2"/>
    <w:rsid w:val="00183260"/>
    <w:rsid w:val="00184E2B"/>
    <w:rsid w:val="00185254"/>
    <w:rsid w:val="001924EF"/>
    <w:rsid w:val="00194394"/>
    <w:rsid w:val="001A0D28"/>
    <w:rsid w:val="001B206B"/>
    <w:rsid w:val="001D5128"/>
    <w:rsid w:val="001F0444"/>
    <w:rsid w:val="001F100D"/>
    <w:rsid w:val="00204F1D"/>
    <w:rsid w:val="00212BB9"/>
    <w:rsid w:val="002177A1"/>
    <w:rsid w:val="00262F20"/>
    <w:rsid w:val="0026581F"/>
    <w:rsid w:val="00265929"/>
    <w:rsid w:val="00285738"/>
    <w:rsid w:val="00290E30"/>
    <w:rsid w:val="002A1318"/>
    <w:rsid w:val="002A660A"/>
    <w:rsid w:val="002D221F"/>
    <w:rsid w:val="002E15F4"/>
    <w:rsid w:val="002F6E02"/>
    <w:rsid w:val="00316851"/>
    <w:rsid w:val="00332AFF"/>
    <w:rsid w:val="00352FB9"/>
    <w:rsid w:val="00390945"/>
    <w:rsid w:val="003A65A7"/>
    <w:rsid w:val="003B624E"/>
    <w:rsid w:val="003C5721"/>
    <w:rsid w:val="003E2DAC"/>
    <w:rsid w:val="003E4D81"/>
    <w:rsid w:val="0042684E"/>
    <w:rsid w:val="00427C3A"/>
    <w:rsid w:val="00442238"/>
    <w:rsid w:val="00467BFB"/>
    <w:rsid w:val="00473572"/>
    <w:rsid w:val="00487CF9"/>
    <w:rsid w:val="00493C1C"/>
    <w:rsid w:val="00494022"/>
    <w:rsid w:val="004B4300"/>
    <w:rsid w:val="004E1B21"/>
    <w:rsid w:val="00504B9E"/>
    <w:rsid w:val="005069FA"/>
    <w:rsid w:val="00511176"/>
    <w:rsid w:val="00525DCB"/>
    <w:rsid w:val="0053404D"/>
    <w:rsid w:val="00550BAD"/>
    <w:rsid w:val="00552CC4"/>
    <w:rsid w:val="00575D30"/>
    <w:rsid w:val="00594003"/>
    <w:rsid w:val="005A1324"/>
    <w:rsid w:val="005C20F9"/>
    <w:rsid w:val="005C5033"/>
    <w:rsid w:val="005C58A9"/>
    <w:rsid w:val="005D6A9A"/>
    <w:rsid w:val="005E1AD8"/>
    <w:rsid w:val="005F002E"/>
    <w:rsid w:val="00606E5C"/>
    <w:rsid w:val="00620F9F"/>
    <w:rsid w:val="00637AC4"/>
    <w:rsid w:val="006439F9"/>
    <w:rsid w:val="00644BAC"/>
    <w:rsid w:val="00681F68"/>
    <w:rsid w:val="006942A3"/>
    <w:rsid w:val="006A0FB4"/>
    <w:rsid w:val="006B24E8"/>
    <w:rsid w:val="006D112C"/>
    <w:rsid w:val="007057BD"/>
    <w:rsid w:val="00737C2F"/>
    <w:rsid w:val="00747D6B"/>
    <w:rsid w:val="007735AF"/>
    <w:rsid w:val="00780971"/>
    <w:rsid w:val="00784191"/>
    <w:rsid w:val="007925CF"/>
    <w:rsid w:val="0079450F"/>
    <w:rsid w:val="007A0451"/>
    <w:rsid w:val="007A1336"/>
    <w:rsid w:val="007A4DFD"/>
    <w:rsid w:val="007B417C"/>
    <w:rsid w:val="007C125F"/>
    <w:rsid w:val="007C6BE5"/>
    <w:rsid w:val="007D4DC7"/>
    <w:rsid w:val="007D718B"/>
    <w:rsid w:val="00802D83"/>
    <w:rsid w:val="008143C9"/>
    <w:rsid w:val="008153C6"/>
    <w:rsid w:val="00824757"/>
    <w:rsid w:val="008367D7"/>
    <w:rsid w:val="008461A9"/>
    <w:rsid w:val="00852368"/>
    <w:rsid w:val="008533FA"/>
    <w:rsid w:val="0085628F"/>
    <w:rsid w:val="00873CE4"/>
    <w:rsid w:val="008763B8"/>
    <w:rsid w:val="00891142"/>
    <w:rsid w:val="00891C0C"/>
    <w:rsid w:val="008A172D"/>
    <w:rsid w:val="008A42FC"/>
    <w:rsid w:val="008A486D"/>
    <w:rsid w:val="008A5197"/>
    <w:rsid w:val="008C0D30"/>
    <w:rsid w:val="008C2D5C"/>
    <w:rsid w:val="008D059B"/>
    <w:rsid w:val="008D6ED9"/>
    <w:rsid w:val="008D7720"/>
    <w:rsid w:val="008E6FE0"/>
    <w:rsid w:val="00927DD2"/>
    <w:rsid w:val="00970124"/>
    <w:rsid w:val="00983C84"/>
    <w:rsid w:val="00987F1F"/>
    <w:rsid w:val="00991935"/>
    <w:rsid w:val="009963CE"/>
    <w:rsid w:val="009B41DD"/>
    <w:rsid w:val="009C3D50"/>
    <w:rsid w:val="009D3179"/>
    <w:rsid w:val="009E05C6"/>
    <w:rsid w:val="009E72B5"/>
    <w:rsid w:val="009F03AD"/>
    <w:rsid w:val="00A23F71"/>
    <w:rsid w:val="00A2527B"/>
    <w:rsid w:val="00A31630"/>
    <w:rsid w:val="00A34BEA"/>
    <w:rsid w:val="00A3519A"/>
    <w:rsid w:val="00A44420"/>
    <w:rsid w:val="00A45854"/>
    <w:rsid w:val="00A46D86"/>
    <w:rsid w:val="00A64C13"/>
    <w:rsid w:val="00A74601"/>
    <w:rsid w:val="00AA49D9"/>
    <w:rsid w:val="00AC3D7E"/>
    <w:rsid w:val="00AF6B27"/>
    <w:rsid w:val="00B16DC3"/>
    <w:rsid w:val="00B209B8"/>
    <w:rsid w:val="00B746AE"/>
    <w:rsid w:val="00B95835"/>
    <w:rsid w:val="00BA1F01"/>
    <w:rsid w:val="00BB4EB8"/>
    <w:rsid w:val="00BB68A0"/>
    <w:rsid w:val="00BC12BF"/>
    <w:rsid w:val="00BC3B8B"/>
    <w:rsid w:val="00BE0B1A"/>
    <w:rsid w:val="00BE3A28"/>
    <w:rsid w:val="00BF6AEC"/>
    <w:rsid w:val="00C20FE7"/>
    <w:rsid w:val="00C252B4"/>
    <w:rsid w:val="00C25305"/>
    <w:rsid w:val="00C312A5"/>
    <w:rsid w:val="00C35236"/>
    <w:rsid w:val="00C37ED3"/>
    <w:rsid w:val="00C508E0"/>
    <w:rsid w:val="00C53205"/>
    <w:rsid w:val="00C55A89"/>
    <w:rsid w:val="00C63986"/>
    <w:rsid w:val="00C712B3"/>
    <w:rsid w:val="00C77678"/>
    <w:rsid w:val="00C97483"/>
    <w:rsid w:val="00CA47BE"/>
    <w:rsid w:val="00CA64AF"/>
    <w:rsid w:val="00CC36E2"/>
    <w:rsid w:val="00CD16EB"/>
    <w:rsid w:val="00CD3E59"/>
    <w:rsid w:val="00CE5D38"/>
    <w:rsid w:val="00CF344E"/>
    <w:rsid w:val="00CF5936"/>
    <w:rsid w:val="00CF61D6"/>
    <w:rsid w:val="00D46C77"/>
    <w:rsid w:val="00D71FC0"/>
    <w:rsid w:val="00D75555"/>
    <w:rsid w:val="00D80ABD"/>
    <w:rsid w:val="00D81AE3"/>
    <w:rsid w:val="00DC432E"/>
    <w:rsid w:val="00DD2F72"/>
    <w:rsid w:val="00DD5067"/>
    <w:rsid w:val="00DD5243"/>
    <w:rsid w:val="00DE4034"/>
    <w:rsid w:val="00DE4187"/>
    <w:rsid w:val="00DE752D"/>
    <w:rsid w:val="00E0332D"/>
    <w:rsid w:val="00E1460E"/>
    <w:rsid w:val="00E36FF3"/>
    <w:rsid w:val="00E46597"/>
    <w:rsid w:val="00E53460"/>
    <w:rsid w:val="00E54D0F"/>
    <w:rsid w:val="00E81CBB"/>
    <w:rsid w:val="00E829B6"/>
    <w:rsid w:val="00E91546"/>
    <w:rsid w:val="00EA23B8"/>
    <w:rsid w:val="00EA5894"/>
    <w:rsid w:val="00EC60EC"/>
    <w:rsid w:val="00ED3826"/>
    <w:rsid w:val="00ED6825"/>
    <w:rsid w:val="00EE02FC"/>
    <w:rsid w:val="00EF07F9"/>
    <w:rsid w:val="00F057E7"/>
    <w:rsid w:val="00F12609"/>
    <w:rsid w:val="00F32A96"/>
    <w:rsid w:val="00F45441"/>
    <w:rsid w:val="00F4724B"/>
    <w:rsid w:val="00F57163"/>
    <w:rsid w:val="00F65839"/>
    <w:rsid w:val="00F721C3"/>
    <w:rsid w:val="00F72F72"/>
    <w:rsid w:val="00F77399"/>
    <w:rsid w:val="00F842FB"/>
    <w:rsid w:val="00FA4D1B"/>
    <w:rsid w:val="00FA720C"/>
    <w:rsid w:val="00FE61BA"/>
    <w:rsid w:val="00FF33E1"/>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DF05249"/>
  <w15:docId w15:val="{2BD904EB-FC99-4A9E-849E-677BC1E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rsid w:val="005A1324"/>
    <w:pPr>
      <w:jc w:val="center"/>
      <w:outlineLvl w:val="0"/>
    </w:pPr>
    <w:rPr>
      <w:rFonts w:ascii="ＭＳ Ｐゴシック" w:eastAsia="ＭＳ Ｐゴシック" w:hAnsi="ＭＳ Ｐゴシック"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444"/>
    <w:pPr>
      <w:ind w:leftChars="400" w:left="840"/>
    </w:pPr>
  </w:style>
  <w:style w:type="paragraph" w:styleId="a4">
    <w:name w:val="header"/>
    <w:basedOn w:val="a"/>
    <w:link w:val="a5"/>
    <w:uiPriority w:val="99"/>
    <w:unhideWhenUsed/>
    <w:rsid w:val="005A1324"/>
    <w:pPr>
      <w:tabs>
        <w:tab w:val="center" w:pos="4252"/>
        <w:tab w:val="right" w:pos="8504"/>
      </w:tabs>
      <w:snapToGrid w:val="0"/>
    </w:pPr>
  </w:style>
  <w:style w:type="character" w:customStyle="1" w:styleId="a5">
    <w:name w:val="ヘッダー (文字)"/>
    <w:basedOn w:val="a0"/>
    <w:link w:val="a4"/>
    <w:uiPriority w:val="99"/>
    <w:rsid w:val="005A1324"/>
  </w:style>
  <w:style w:type="paragraph" w:styleId="a6">
    <w:name w:val="footer"/>
    <w:basedOn w:val="a"/>
    <w:link w:val="a7"/>
    <w:uiPriority w:val="99"/>
    <w:unhideWhenUsed/>
    <w:rsid w:val="005A1324"/>
    <w:pPr>
      <w:tabs>
        <w:tab w:val="center" w:pos="4252"/>
        <w:tab w:val="right" w:pos="8504"/>
      </w:tabs>
      <w:snapToGrid w:val="0"/>
    </w:pPr>
  </w:style>
  <w:style w:type="character" w:customStyle="1" w:styleId="a7">
    <w:name w:val="フッター (文字)"/>
    <w:basedOn w:val="a0"/>
    <w:link w:val="a6"/>
    <w:uiPriority w:val="99"/>
    <w:rsid w:val="005A1324"/>
  </w:style>
  <w:style w:type="character" w:customStyle="1" w:styleId="10">
    <w:name w:val="見出し 1 (文字)"/>
    <w:basedOn w:val="a0"/>
    <w:link w:val="1"/>
    <w:uiPriority w:val="99"/>
    <w:rsid w:val="005A1324"/>
    <w:rPr>
      <w:rFonts w:ascii="ＭＳ Ｐゴシック" w:eastAsia="ＭＳ Ｐゴシック" w:hAnsi="ＭＳ Ｐゴシック" w:cs="Times New Roman"/>
      <w:sz w:val="22"/>
    </w:rPr>
  </w:style>
  <w:style w:type="table" w:styleId="a8">
    <w:name w:val="Table Grid"/>
    <w:basedOn w:val="a1"/>
    <w:uiPriority w:val="39"/>
    <w:rsid w:val="000F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35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5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73572"/>
    <w:rPr>
      <w:sz w:val="18"/>
      <w:szCs w:val="18"/>
    </w:rPr>
  </w:style>
  <w:style w:type="paragraph" w:styleId="ac">
    <w:name w:val="annotation text"/>
    <w:basedOn w:val="a"/>
    <w:link w:val="ad"/>
    <w:uiPriority w:val="99"/>
    <w:semiHidden/>
    <w:unhideWhenUsed/>
    <w:rsid w:val="00473572"/>
    <w:pPr>
      <w:jc w:val="left"/>
    </w:pPr>
  </w:style>
  <w:style w:type="character" w:customStyle="1" w:styleId="ad">
    <w:name w:val="コメント文字列 (文字)"/>
    <w:basedOn w:val="a0"/>
    <w:link w:val="ac"/>
    <w:uiPriority w:val="99"/>
    <w:semiHidden/>
    <w:rsid w:val="00473572"/>
  </w:style>
  <w:style w:type="paragraph" w:styleId="ae">
    <w:name w:val="annotation subject"/>
    <w:basedOn w:val="ac"/>
    <w:next w:val="ac"/>
    <w:link w:val="af"/>
    <w:uiPriority w:val="99"/>
    <w:semiHidden/>
    <w:unhideWhenUsed/>
    <w:rsid w:val="00473572"/>
    <w:rPr>
      <w:b/>
      <w:bCs/>
    </w:rPr>
  </w:style>
  <w:style w:type="character" w:customStyle="1" w:styleId="af">
    <w:name w:val="コメント内容 (文字)"/>
    <w:basedOn w:val="ad"/>
    <w:link w:val="ae"/>
    <w:uiPriority w:val="99"/>
    <w:semiHidden/>
    <w:rsid w:val="00473572"/>
    <w:rPr>
      <w:b/>
      <w:bCs/>
    </w:rPr>
  </w:style>
  <w:style w:type="paragraph" w:styleId="af0">
    <w:name w:val="Revision"/>
    <w:hidden/>
    <w:uiPriority w:val="99"/>
    <w:semiHidden/>
    <w:rsid w:val="00C20FE7"/>
  </w:style>
  <w:style w:type="paragraph" w:customStyle="1" w:styleId="af1">
    <w:name w:val="一太郎"/>
    <w:uiPriority w:val="99"/>
    <w:rsid w:val="00C252B4"/>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character" w:styleId="af2">
    <w:name w:val="page number"/>
    <w:uiPriority w:val="99"/>
    <w:rsid w:val="007B41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8164">
      <w:bodyDiv w:val="1"/>
      <w:marLeft w:val="0"/>
      <w:marRight w:val="0"/>
      <w:marTop w:val="0"/>
      <w:marBottom w:val="0"/>
      <w:divBdr>
        <w:top w:val="none" w:sz="0" w:space="0" w:color="auto"/>
        <w:left w:val="none" w:sz="0" w:space="0" w:color="auto"/>
        <w:bottom w:val="none" w:sz="0" w:space="0" w:color="auto"/>
        <w:right w:val="none" w:sz="0" w:space="0" w:color="auto"/>
      </w:divBdr>
    </w:div>
    <w:div w:id="592936256">
      <w:bodyDiv w:val="1"/>
      <w:marLeft w:val="0"/>
      <w:marRight w:val="0"/>
      <w:marTop w:val="0"/>
      <w:marBottom w:val="0"/>
      <w:divBdr>
        <w:top w:val="none" w:sz="0" w:space="0" w:color="auto"/>
        <w:left w:val="none" w:sz="0" w:space="0" w:color="auto"/>
        <w:bottom w:val="none" w:sz="0" w:space="0" w:color="auto"/>
        <w:right w:val="none" w:sz="0" w:space="0" w:color="auto"/>
      </w:divBdr>
    </w:div>
    <w:div w:id="1065419503">
      <w:bodyDiv w:val="1"/>
      <w:marLeft w:val="0"/>
      <w:marRight w:val="0"/>
      <w:marTop w:val="0"/>
      <w:marBottom w:val="0"/>
      <w:divBdr>
        <w:top w:val="none" w:sz="0" w:space="0" w:color="auto"/>
        <w:left w:val="none" w:sz="0" w:space="0" w:color="auto"/>
        <w:bottom w:val="none" w:sz="0" w:space="0" w:color="auto"/>
        <w:right w:val="none" w:sz="0" w:space="0" w:color="auto"/>
      </w:divBdr>
    </w:div>
    <w:div w:id="1066147862">
      <w:bodyDiv w:val="1"/>
      <w:marLeft w:val="0"/>
      <w:marRight w:val="0"/>
      <w:marTop w:val="0"/>
      <w:marBottom w:val="0"/>
      <w:divBdr>
        <w:top w:val="none" w:sz="0" w:space="0" w:color="auto"/>
        <w:left w:val="none" w:sz="0" w:space="0" w:color="auto"/>
        <w:bottom w:val="none" w:sz="0" w:space="0" w:color="auto"/>
        <w:right w:val="none" w:sz="0" w:space="0" w:color="auto"/>
      </w:divBdr>
    </w:div>
    <w:div w:id="13109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9C969-D3C4-4680-8CAF-6A641795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D520B495.dotm</Template>
  <TotalTime>317</TotalTime>
  <Pages>5</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貴美代３９</dc:creator>
  <cp:lastModifiedBy>Administrator</cp:lastModifiedBy>
  <cp:revision>13</cp:revision>
  <cp:lastPrinted>2019-09-11T07:37:00Z</cp:lastPrinted>
  <dcterms:created xsi:type="dcterms:W3CDTF">2019-02-15T01:54:00Z</dcterms:created>
  <dcterms:modified xsi:type="dcterms:W3CDTF">2020-02-07T07:57:00Z</dcterms:modified>
</cp:coreProperties>
</file>