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Pr="00886F4F" w:rsidRDefault="00374A85" w:rsidP="00374A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886F4F">
        <w:rPr>
          <w:rFonts w:ascii="ＭＳ ゴシック" w:eastAsia="ＭＳ ゴシック" w:hAnsi="ＭＳ ゴシック" w:hint="eastAsia"/>
          <w:sz w:val="24"/>
        </w:rPr>
        <w:t xml:space="preserve">　精度管理結果</w:t>
      </w:r>
    </w:p>
    <w:p w:rsidR="00C022E8" w:rsidRDefault="00C022E8" w:rsidP="00C906E6">
      <w:pPr>
        <w:rPr>
          <w:rFonts w:ascii="ＭＳ ゴシック" w:eastAsia="ＭＳ ゴシック" w:hAnsi="ＭＳ ゴシック"/>
          <w:sz w:val="22"/>
        </w:rPr>
      </w:pPr>
    </w:p>
    <w:p w:rsidR="00C906E6" w:rsidRPr="00886F4F" w:rsidRDefault="00C01D94" w:rsidP="00C906E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6.1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906E6" w:rsidRPr="00886F4F">
        <w:rPr>
          <w:rFonts w:ascii="ＭＳ ゴシック" w:eastAsia="ＭＳ ゴシック" w:hAnsi="ＭＳ ゴシック" w:hint="eastAsia"/>
          <w:sz w:val="22"/>
        </w:rPr>
        <w:t>イオン成分</w:t>
      </w:r>
    </w:p>
    <w:p w:rsidR="008E7A51" w:rsidRDefault="00C906E6" w:rsidP="00167E59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5555F6" w:rsidP="00167E59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 w:rsidR="00A8415A">
        <w:rPr>
          <w:rFonts w:ascii="ＭＳ ゴシック" w:eastAsia="ＭＳ ゴシック" w:hAnsi="ＭＳ ゴシック" w:hint="eastAsia"/>
          <w:sz w:val="22"/>
        </w:rPr>
        <w:t>.1</w:t>
      </w:r>
      <w:r>
        <w:rPr>
          <w:rFonts w:ascii="ＭＳ ゴシック" w:eastAsia="ＭＳ ゴシック" w:hAnsi="ＭＳ ゴシック" w:hint="eastAsia"/>
          <w:sz w:val="22"/>
        </w:rPr>
        <w:t>.1</w:t>
      </w:r>
      <w:r w:rsidR="00C01D94">
        <w:rPr>
          <w:rFonts w:ascii="ＭＳ ゴシック" w:eastAsia="ＭＳ ゴシック" w:hAnsi="ＭＳ ゴシック" w:hint="eastAsia"/>
          <w:sz w:val="22"/>
        </w:rPr>
        <w:t xml:space="preserve">　</w:t>
      </w:r>
      <w:r w:rsidR="00311C4B">
        <w:rPr>
          <w:rFonts w:ascii="ＭＳ ゴシック" w:eastAsia="ＭＳ ゴシック" w:hAnsi="ＭＳ ゴシック"/>
          <w:sz w:val="22"/>
        </w:rPr>
        <w:t>試料</w:t>
      </w:r>
      <w:r w:rsidR="00311C4B">
        <w:rPr>
          <w:rFonts w:ascii="ＭＳ ゴシック" w:eastAsia="ＭＳ ゴシック" w:hAnsi="ＭＳ ゴシック" w:hint="eastAsia"/>
          <w:sz w:val="22"/>
        </w:rPr>
        <w:t>調製</w:t>
      </w:r>
    </w:p>
    <w:p w:rsidR="00C906E6" w:rsidRPr="00EE0414" w:rsidRDefault="008B099B" w:rsidP="00C906E6">
      <w:pPr>
        <w:rPr>
          <w:rFonts w:ascii="Times New Roman" w:hAnsi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 w:rsidR="00C906E6" w:rsidRPr="003973A0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="00C906E6" w:rsidRPr="00EE0414">
        <w:rPr>
          <w:rFonts w:ascii="Times New Roman" w:hAnsi="Times New Roman" w:hint="eastAsia"/>
          <w:szCs w:val="21"/>
        </w:rPr>
        <w:t>陰イオン混合試料</w:t>
      </w:r>
    </w:p>
    <w:p w:rsidR="00C906E6" w:rsidRPr="00581B15" w:rsidRDefault="00C906E6" w:rsidP="00C906E6">
      <w:pPr>
        <w:ind w:firstLineChars="100" w:firstLine="210"/>
        <w:rPr>
          <w:rFonts w:asciiTheme="minorEastAsia" w:hAnsiTheme="minorEastAsia"/>
          <w:szCs w:val="21"/>
        </w:rPr>
      </w:pPr>
      <w:r w:rsidRPr="00581B15">
        <w:rPr>
          <w:rFonts w:asciiTheme="minorEastAsia" w:hAnsiTheme="minorEastAsia" w:hint="eastAsia"/>
          <w:szCs w:val="21"/>
        </w:rPr>
        <w:t>市販の</w:t>
      </w:r>
      <w:r w:rsidRPr="0050521F">
        <w:rPr>
          <w:rFonts w:ascii="Times New Roman" w:hAnsi="Times New Roman" w:cs="Times New Roman"/>
          <w:szCs w:val="21"/>
        </w:rPr>
        <w:t>Cl</w:t>
      </w:r>
      <w:r w:rsidRPr="00581B15">
        <w:rPr>
          <w:rFonts w:asciiTheme="minorEastAsia" w:hAnsiTheme="minorEastAsia" w:cs="Times New Roman"/>
          <w:szCs w:val="21"/>
          <w:vertAlign w:val="superscript"/>
        </w:rPr>
        <w:t>-</w:t>
      </w:r>
      <w:r w:rsidRPr="00581B15">
        <w:rPr>
          <w:rFonts w:asciiTheme="minorEastAsia" w:hAnsiTheme="minorEastAsia" w:hint="eastAsia"/>
          <w:szCs w:val="21"/>
        </w:rPr>
        <w:t>、</w:t>
      </w:r>
      <w:r w:rsidRPr="0050521F">
        <w:rPr>
          <w:rFonts w:ascii="Times New Roman" w:hAnsi="Times New Roman" w:cs="Times New Roman"/>
          <w:szCs w:val="21"/>
        </w:rPr>
        <w:t>NO</w:t>
      </w:r>
      <w:r w:rsidRPr="0050521F">
        <w:rPr>
          <w:rFonts w:ascii="Times New Roman" w:hAnsi="Times New Roman" w:cs="Times New Roman"/>
          <w:szCs w:val="21"/>
          <w:vertAlign w:val="subscript"/>
        </w:rPr>
        <w:t>3</w:t>
      </w:r>
      <w:r w:rsidRPr="0050521F">
        <w:rPr>
          <w:rFonts w:ascii="Times New Roman" w:hAnsi="Times New Roman" w:cs="Times New Roman"/>
          <w:szCs w:val="21"/>
          <w:vertAlign w:val="superscript"/>
        </w:rPr>
        <w:t>-</w:t>
      </w:r>
      <w:r w:rsidRPr="00581B15">
        <w:rPr>
          <w:rFonts w:asciiTheme="minorEastAsia" w:hAnsiTheme="minorEastAsia" w:hint="eastAsia"/>
          <w:szCs w:val="21"/>
        </w:rPr>
        <w:t>、</w:t>
      </w:r>
      <w:r w:rsidRPr="003973A0">
        <w:rPr>
          <w:rFonts w:ascii="Times New Roman" w:hAnsi="Times New Roman" w:cs="Times New Roman"/>
          <w:szCs w:val="21"/>
        </w:rPr>
        <w:t>SO</w:t>
      </w:r>
      <w:r w:rsidRPr="003973A0">
        <w:rPr>
          <w:rFonts w:ascii="Times New Roman" w:hAnsi="Times New Roman" w:cs="Times New Roman"/>
          <w:szCs w:val="21"/>
          <w:vertAlign w:val="subscript"/>
        </w:rPr>
        <w:t>4</w:t>
      </w:r>
      <w:r w:rsidRPr="003973A0">
        <w:rPr>
          <w:rFonts w:ascii="Times New Roman" w:hAnsi="Times New Roman" w:cs="Times New Roman"/>
          <w:szCs w:val="21"/>
          <w:vertAlign w:val="superscript"/>
        </w:rPr>
        <w:t>2-</w:t>
      </w:r>
      <w:r w:rsidRPr="00581B15">
        <w:rPr>
          <w:rFonts w:asciiTheme="minorEastAsia" w:hAnsiTheme="minorEastAsia" w:hint="eastAsia"/>
          <w:szCs w:val="21"/>
        </w:rPr>
        <w:t>標準液（</w:t>
      </w:r>
      <w:r w:rsidR="00167E59" w:rsidRPr="00BF075D">
        <w:rPr>
          <w:rFonts w:ascii="Times New Roman" w:hAnsi="Times New Roman" w:cs="Times New Roman"/>
          <w:szCs w:val="21"/>
        </w:rPr>
        <w:t>1000</w:t>
      </w:r>
      <w:r w:rsidR="004D1701">
        <w:rPr>
          <w:rFonts w:ascii="Times New Roman" w:hAnsi="Times New Roman" w:cs="Times New Roman"/>
          <w:szCs w:val="21"/>
        </w:rPr>
        <w:t xml:space="preserve"> </w:t>
      </w:r>
      <w:r w:rsidRPr="00BF075D">
        <w:rPr>
          <w:rFonts w:ascii="Times New Roman" w:hAnsi="Times New Roman" w:cs="Times New Roman"/>
          <w:szCs w:val="21"/>
        </w:rPr>
        <w:t>mg/L</w:t>
      </w:r>
      <w:r w:rsidR="00291366" w:rsidRPr="00581B15">
        <w:rPr>
          <w:rFonts w:asciiTheme="minorEastAsia" w:hAnsiTheme="minorEastAsia" w:hint="eastAsia"/>
          <w:szCs w:val="21"/>
        </w:rPr>
        <w:t>）</w:t>
      </w:r>
      <w:r w:rsidR="00A10E29" w:rsidRPr="00581B15">
        <w:rPr>
          <w:rFonts w:asciiTheme="minorEastAsia" w:hAnsiTheme="minorEastAsia" w:hint="eastAsia"/>
          <w:szCs w:val="21"/>
        </w:rPr>
        <w:t>それぞれ</w:t>
      </w:r>
      <w:r w:rsidR="00941CAE">
        <w:rPr>
          <w:rFonts w:ascii="Times New Roman" w:hAnsi="Times New Roman" w:cs="Times New Roman" w:hint="eastAsia"/>
          <w:szCs w:val="21"/>
        </w:rPr>
        <w:t>1.5</w:t>
      </w:r>
      <w:r w:rsidR="00167E59"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2</w:t>
      </w:r>
      <w:r w:rsidR="00167E59"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2.5</w:t>
      </w:r>
      <w:r w:rsidR="00167E59" w:rsidRPr="00576EA7">
        <w:rPr>
          <w:rFonts w:ascii="Symbol" w:hAnsi="Symbol"/>
          <w:szCs w:val="21"/>
        </w:rPr>
        <w:t></w:t>
      </w:r>
      <w:r w:rsidR="00941CAE" w:rsidRPr="00941CAE">
        <w:rPr>
          <w:rFonts w:ascii="Times New Roman" w:hAnsi="Times New Roman" w:cs="Times New Roman"/>
          <w:szCs w:val="21"/>
        </w:rPr>
        <w:t xml:space="preserve"> </w:t>
      </w:r>
      <w:r w:rsidR="00941CAE" w:rsidRPr="00BF075D">
        <w:rPr>
          <w:rFonts w:ascii="Times New Roman" w:hAnsi="Times New Roman" w:cs="Times New Roman"/>
          <w:szCs w:val="21"/>
        </w:rPr>
        <w:t>mL</w:t>
      </w:r>
      <w:r w:rsidR="00167E59" w:rsidRPr="00581B15">
        <w:rPr>
          <w:rFonts w:asciiTheme="minorEastAsia" w:hAnsiTheme="minorEastAsia" w:hint="eastAsia"/>
          <w:szCs w:val="21"/>
        </w:rPr>
        <w:t>を</w:t>
      </w:r>
      <w:r w:rsidR="00941CAE">
        <w:rPr>
          <w:rFonts w:ascii="Times New Roman" w:hAnsi="Times New Roman" w:cs="Times New Roman" w:hint="eastAsia"/>
          <w:szCs w:val="21"/>
        </w:rPr>
        <w:t>1</w:t>
      </w:r>
      <w:r w:rsidR="00941CAE" w:rsidRPr="00941CAE">
        <w:rPr>
          <w:rFonts w:ascii="Times New Roman" w:hAnsi="Times New Roman" w:cs="Times New Roman"/>
          <w:szCs w:val="21"/>
        </w:rPr>
        <w:t xml:space="preserve"> </w:t>
      </w:r>
      <w:r w:rsidR="00941CAE" w:rsidRPr="00BF075D">
        <w:rPr>
          <w:rFonts w:ascii="Times New Roman" w:hAnsi="Times New Roman" w:cs="Times New Roman"/>
          <w:szCs w:val="21"/>
        </w:rPr>
        <w:t>L</w:t>
      </w:r>
      <w:r w:rsidRPr="00581B15">
        <w:rPr>
          <w:rFonts w:asciiTheme="minorEastAsia" w:hAnsiTheme="minorEastAsia" w:hint="eastAsia"/>
          <w:szCs w:val="21"/>
        </w:rPr>
        <w:t>メスフラスコに分取後、超純水でメスアップし、精度管理試料（陰イオン）とした。</w:t>
      </w:r>
    </w:p>
    <w:p w:rsidR="00C906E6" w:rsidRPr="00EE0414" w:rsidRDefault="00C906E6" w:rsidP="00C906E6">
      <w:pPr>
        <w:rPr>
          <w:rFonts w:ascii="Times New Roman" w:hAnsi="Times New Roman"/>
          <w:szCs w:val="21"/>
        </w:rPr>
      </w:pPr>
      <w:r w:rsidRPr="003973A0">
        <w:rPr>
          <w:rFonts w:ascii="Times New Roman" w:hAnsi="Times New Roman" w:cs="Times New Roman"/>
          <w:szCs w:val="21"/>
        </w:rPr>
        <w:t>（</w:t>
      </w:r>
      <w:r w:rsidRPr="003973A0">
        <w:rPr>
          <w:rFonts w:ascii="Times New Roman" w:hAnsi="Times New Roman" w:cs="Times New Roman"/>
          <w:szCs w:val="21"/>
        </w:rPr>
        <w:t>2</w:t>
      </w:r>
      <w:r w:rsidRPr="003973A0">
        <w:rPr>
          <w:rFonts w:asciiTheme="minorEastAsia" w:hAnsiTheme="minorEastAsia" w:cs="Times New Roman"/>
          <w:szCs w:val="21"/>
        </w:rPr>
        <w:t>）</w:t>
      </w:r>
      <w:r w:rsidRPr="003973A0">
        <w:rPr>
          <w:rFonts w:asciiTheme="minorEastAsia" w:hAnsiTheme="minorEastAsia" w:hint="eastAsia"/>
          <w:szCs w:val="21"/>
        </w:rPr>
        <w:t>陽イオン混合試料</w:t>
      </w:r>
    </w:p>
    <w:p w:rsidR="00047D61" w:rsidRDefault="00C906E6" w:rsidP="00F7564D">
      <w:pPr>
        <w:ind w:firstLineChars="100" w:firstLine="210"/>
        <w:rPr>
          <w:rFonts w:asciiTheme="minorEastAsia" w:hAnsiTheme="minorEastAsia"/>
        </w:rPr>
      </w:pPr>
      <w:r w:rsidRPr="00581B15">
        <w:rPr>
          <w:rFonts w:asciiTheme="minorEastAsia" w:hAnsiTheme="minorEastAsia" w:hint="eastAsia"/>
          <w:szCs w:val="21"/>
        </w:rPr>
        <w:t>市販の</w:t>
      </w:r>
      <w:r w:rsidRPr="00BF075D">
        <w:rPr>
          <w:rFonts w:ascii="Times New Roman" w:hAnsi="Times New Roman" w:cs="Times New Roman"/>
          <w:szCs w:val="21"/>
        </w:rPr>
        <w:t>Na</w:t>
      </w:r>
      <w:r w:rsidRPr="00BF075D">
        <w:rPr>
          <w:rFonts w:ascii="Times New Roman" w:hAnsi="Times New Roman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NH</w:t>
      </w:r>
      <w:r w:rsidRPr="00BF075D">
        <w:rPr>
          <w:rFonts w:ascii="Times New Roman" w:hAnsi="Times New Roman" w:cs="Times New Roman"/>
          <w:szCs w:val="21"/>
          <w:vertAlign w:val="subscript"/>
        </w:rPr>
        <w:t>4</w:t>
      </w:r>
      <w:r w:rsidRPr="00581B15">
        <w:rPr>
          <w:rFonts w:asciiTheme="minorEastAsia" w:hAnsiTheme="minorEastAsia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K</w:t>
      </w:r>
      <w:r w:rsidRPr="00BF075D">
        <w:rPr>
          <w:rFonts w:ascii="Times New Roman" w:hAnsi="Times New Roman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Mg</w:t>
      </w:r>
      <w:r w:rsidRPr="00BF075D">
        <w:rPr>
          <w:rFonts w:ascii="Times New Roman" w:hAnsi="Times New Roman" w:cs="Times New Roman"/>
          <w:szCs w:val="21"/>
          <w:vertAlign w:val="superscript"/>
        </w:rPr>
        <w:t>2+</w:t>
      </w:r>
      <w:r w:rsidRPr="00581B15">
        <w:rPr>
          <w:rFonts w:asciiTheme="minorEastAsia" w:hAnsiTheme="minorEastAsia" w:cs="Arial" w:hint="eastAsia"/>
          <w:szCs w:val="21"/>
        </w:rPr>
        <w:t>、</w:t>
      </w:r>
      <w:r w:rsidRPr="00BF075D">
        <w:rPr>
          <w:rFonts w:ascii="Times New Roman" w:hAnsi="Times New Roman" w:cs="Times New Roman"/>
          <w:szCs w:val="21"/>
        </w:rPr>
        <w:t>Ca</w:t>
      </w:r>
      <w:r w:rsidRPr="00BF075D">
        <w:rPr>
          <w:rFonts w:ascii="Times New Roman" w:hAnsi="Times New Roman" w:cs="Times New Roman"/>
          <w:szCs w:val="21"/>
          <w:vertAlign w:val="superscript"/>
        </w:rPr>
        <w:t>2</w:t>
      </w:r>
      <w:r w:rsidRPr="00581B15">
        <w:rPr>
          <w:rFonts w:asciiTheme="minorEastAsia" w:hAnsiTheme="minorEastAsia" w:cs="Times New Roman"/>
          <w:szCs w:val="21"/>
          <w:vertAlign w:val="superscript"/>
        </w:rPr>
        <w:t>+</w:t>
      </w:r>
      <w:r w:rsidRPr="00581B15">
        <w:rPr>
          <w:rFonts w:asciiTheme="minorEastAsia" w:hAnsiTheme="minorEastAsia" w:hint="eastAsia"/>
          <w:szCs w:val="21"/>
        </w:rPr>
        <w:t>標準液（</w:t>
      </w:r>
      <w:r w:rsidR="00311C4B">
        <w:rPr>
          <w:rFonts w:ascii="Times New Roman" w:hAnsi="Times New Roman" w:cs="Times New Roman"/>
          <w:szCs w:val="21"/>
        </w:rPr>
        <w:t>1</w:t>
      </w:r>
      <w:r w:rsidRPr="00BF075D">
        <w:rPr>
          <w:rFonts w:ascii="Times New Roman" w:hAnsi="Times New Roman" w:cs="Times New Roman"/>
          <w:szCs w:val="21"/>
        </w:rPr>
        <w:t>000</w:t>
      </w:r>
      <w:r w:rsidR="004D1701">
        <w:rPr>
          <w:rFonts w:ascii="Times New Roman" w:hAnsi="Times New Roman" w:cs="Times New Roman" w:hint="eastAsia"/>
          <w:szCs w:val="21"/>
        </w:rPr>
        <w:t xml:space="preserve"> </w:t>
      </w:r>
      <w:r w:rsidRPr="00BF075D">
        <w:rPr>
          <w:rFonts w:ascii="Times New Roman" w:hAnsi="Times New Roman" w:cs="Times New Roman"/>
          <w:szCs w:val="21"/>
        </w:rPr>
        <w:t>mg/L</w:t>
      </w:r>
      <w:r w:rsidRPr="00581B15">
        <w:rPr>
          <w:rFonts w:asciiTheme="minorEastAsia" w:hAnsiTheme="minorEastAsia" w:hint="eastAsia"/>
          <w:szCs w:val="21"/>
        </w:rPr>
        <w:t>）それぞれ</w:t>
      </w:r>
      <w:r w:rsidR="00941CAE">
        <w:rPr>
          <w:rFonts w:ascii="Times New Roman" w:hAnsi="Times New Roman" w:cs="Times New Roman" w:hint="eastAsia"/>
          <w:szCs w:val="21"/>
        </w:rPr>
        <w:t>0.7</w:t>
      </w:r>
      <w:r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2.5</w:t>
      </w:r>
      <w:r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0.</w:t>
      </w:r>
      <w:r w:rsidR="00167E59" w:rsidRPr="00BF075D">
        <w:rPr>
          <w:rFonts w:ascii="Times New Roman" w:hAnsi="Times New Roman" w:cs="Times New Roman"/>
          <w:szCs w:val="21"/>
        </w:rPr>
        <w:t>5</w:t>
      </w:r>
      <w:r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0.6</w:t>
      </w:r>
      <w:r w:rsidRPr="00581B15">
        <w:rPr>
          <w:rFonts w:asciiTheme="minorEastAsia" w:hAnsiTheme="minorEastAsia" w:hint="eastAsia"/>
          <w:szCs w:val="21"/>
        </w:rPr>
        <w:t>、</w:t>
      </w:r>
      <w:r w:rsidR="00941CAE">
        <w:rPr>
          <w:rFonts w:ascii="Times New Roman" w:hAnsi="Times New Roman" w:cs="Times New Roman" w:hint="eastAsia"/>
          <w:szCs w:val="21"/>
        </w:rPr>
        <w:t>0.7</w:t>
      </w:r>
      <w:r w:rsidRPr="00581B15">
        <w:rPr>
          <w:rFonts w:asciiTheme="minorEastAsia" w:hAnsiTheme="minorEastAsia" w:hint="eastAsia"/>
          <w:szCs w:val="21"/>
        </w:rPr>
        <w:t xml:space="preserve"> </w:t>
      </w:r>
      <w:r w:rsidR="00941CAE" w:rsidRPr="00BF075D">
        <w:rPr>
          <w:rFonts w:ascii="Times New Roman" w:hAnsi="Times New Roman" w:cs="Times New Roman"/>
          <w:szCs w:val="21"/>
        </w:rPr>
        <w:t>mL</w:t>
      </w:r>
      <w:r w:rsidRPr="00581B15">
        <w:rPr>
          <w:rFonts w:asciiTheme="minorEastAsia" w:hAnsiTheme="minorEastAsia" w:hint="eastAsia"/>
          <w:szCs w:val="21"/>
        </w:rPr>
        <w:t>を</w:t>
      </w:r>
      <w:r w:rsidR="00941CAE">
        <w:rPr>
          <w:rFonts w:ascii="Times New Roman" w:hAnsi="Times New Roman" w:cs="Times New Roman" w:hint="eastAsia"/>
          <w:szCs w:val="21"/>
        </w:rPr>
        <w:t>1</w:t>
      </w:r>
      <w:r w:rsidRPr="004D1701">
        <w:rPr>
          <w:rFonts w:ascii="Times New Roman" w:hAnsi="Times New Roman" w:cs="Times New Roman"/>
          <w:szCs w:val="21"/>
        </w:rPr>
        <w:t xml:space="preserve"> L</w:t>
      </w:r>
      <w:r w:rsidRPr="00581B15">
        <w:rPr>
          <w:rFonts w:asciiTheme="minorEastAsia" w:hAnsiTheme="minorEastAsia" w:hint="eastAsia"/>
          <w:szCs w:val="21"/>
        </w:rPr>
        <w:t>メスフラスコに分取後、超純水でメスアップし、精度管理試料（陽イオン）とした。</w:t>
      </w:r>
      <w:r w:rsidR="003C5F30">
        <w:rPr>
          <w:rFonts w:asciiTheme="minorEastAsia" w:hAnsiTheme="minorEastAsia" w:hint="eastAsia"/>
        </w:rPr>
        <w:t>調製</w:t>
      </w:r>
      <w:r w:rsidR="00047D61" w:rsidRPr="00581B15">
        <w:rPr>
          <w:rFonts w:asciiTheme="minorEastAsia" w:hAnsiTheme="minorEastAsia" w:hint="eastAsia"/>
        </w:rPr>
        <w:t>濃度は表</w:t>
      </w:r>
      <w:r w:rsidR="00036F0F">
        <w:rPr>
          <w:rFonts w:ascii="Times New Roman" w:hAnsi="Times New Roman" w:cs="Times New Roman"/>
        </w:rPr>
        <w:t>6-1-1</w:t>
      </w:r>
      <w:r w:rsidR="00047D61" w:rsidRPr="00581B15">
        <w:rPr>
          <w:rFonts w:asciiTheme="minorEastAsia" w:hAnsiTheme="minorEastAsia"/>
        </w:rPr>
        <w:t>に示すとおり</w:t>
      </w:r>
      <w:r w:rsidR="00047D61" w:rsidRPr="00581B15">
        <w:rPr>
          <w:rFonts w:asciiTheme="minorEastAsia" w:hAnsiTheme="minorEastAsia" w:hint="eastAsia"/>
        </w:rPr>
        <w:t>。</w:t>
      </w:r>
    </w:p>
    <w:p w:rsidR="00FF6C49" w:rsidRPr="00FF6C49" w:rsidRDefault="00FF6C49" w:rsidP="002D6B95">
      <w:pPr>
        <w:spacing w:before="240"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FF6C49">
        <w:rPr>
          <w:rFonts w:ascii="ＭＳ Ｐゴシック" w:eastAsia="ＭＳ Ｐゴシック" w:hAnsi="ＭＳ Ｐゴシック" w:hint="eastAsia"/>
        </w:rPr>
        <w:t>表6-1-</w:t>
      </w:r>
      <w:r>
        <w:rPr>
          <w:rFonts w:ascii="ＭＳ Ｐゴシック" w:eastAsia="ＭＳ Ｐゴシック" w:hAnsi="ＭＳ Ｐゴシック" w:hint="eastAsia"/>
        </w:rPr>
        <w:t>1</w:t>
      </w:r>
      <w:r w:rsidRPr="00FF6C49">
        <w:rPr>
          <w:rFonts w:ascii="ＭＳ Ｐゴシック" w:eastAsia="ＭＳ Ｐゴシック" w:hAnsi="ＭＳ Ｐゴシック" w:hint="eastAsia"/>
        </w:rPr>
        <w:t xml:space="preserve">　精度管理試料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調整濃度</w:t>
      </w:r>
      <w:r w:rsidRPr="00FF6C49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イオン</w:t>
      </w:r>
      <w:r w:rsidRPr="00FF6C49">
        <w:rPr>
          <w:rFonts w:ascii="ＭＳ Ｐゴシック" w:eastAsia="ＭＳ Ｐゴシック" w:hAnsi="ＭＳ Ｐゴシック" w:hint="eastAsia"/>
        </w:rPr>
        <w:t>成分）</w:t>
      </w:r>
    </w:p>
    <w:p w:rsidR="009D6AF0" w:rsidRDefault="00DB3AF5" w:rsidP="00DB3AF5">
      <w:pPr>
        <w:jc w:val="center"/>
        <w:rPr>
          <w:rFonts w:ascii="ＭＳ ゴシック" w:eastAsia="ＭＳ ゴシック" w:hAnsi="ＭＳ ゴシック"/>
          <w:sz w:val="22"/>
        </w:rPr>
      </w:pPr>
      <w:r w:rsidRPr="00DB3AF5">
        <w:rPr>
          <w:noProof/>
        </w:rPr>
        <w:drawing>
          <wp:inline distT="0" distB="0" distL="0" distR="0">
            <wp:extent cx="5076825" cy="7715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8F" w:rsidRDefault="00C7198F" w:rsidP="00DB3AF5">
      <w:pPr>
        <w:jc w:val="center"/>
        <w:rPr>
          <w:rFonts w:ascii="ＭＳ ゴシック" w:eastAsia="ＭＳ ゴシック" w:hAnsi="ＭＳ ゴシック"/>
          <w:sz w:val="22"/>
        </w:rPr>
      </w:pPr>
    </w:p>
    <w:p w:rsidR="00036F0F" w:rsidRPr="00EE0414" w:rsidRDefault="00036F0F" w:rsidP="00036F0F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.1.2　測定結果</w:t>
      </w:r>
    </w:p>
    <w:p w:rsidR="00305CEF" w:rsidRDefault="00036F0F" w:rsidP="00036F0F">
      <w:pPr>
        <w:rPr>
          <w:rFonts w:asciiTheme="minorEastAsia" w:hAnsiTheme="minorEastAsia"/>
        </w:rPr>
      </w:pPr>
      <w:r w:rsidRPr="00581B15">
        <w:rPr>
          <w:rFonts w:asciiTheme="minorEastAsia" w:hAnsiTheme="minorEastAsia" w:hint="eastAsia"/>
        </w:rPr>
        <w:t xml:space="preserve">　</w:t>
      </w:r>
      <w:r w:rsidRPr="003973A0">
        <w:rPr>
          <w:rFonts w:ascii="Times New Roman" w:hAnsi="Times New Roman" w:cs="Times New Roman"/>
        </w:rPr>
        <w:t>測定結果を表</w:t>
      </w:r>
      <w:r>
        <w:rPr>
          <w:rFonts w:ascii="Times New Roman" w:hAnsi="Times New Roman" w:cs="Times New Roman"/>
        </w:rPr>
        <w:t>6-1-2</w:t>
      </w:r>
      <w:r w:rsidRPr="003973A0">
        <w:rPr>
          <w:rFonts w:ascii="Times New Roman" w:hAnsi="Times New Roman" w:cs="Times New Roman"/>
        </w:rPr>
        <w:t>に示す。</w:t>
      </w:r>
      <w:r w:rsidR="00C97A30">
        <w:rPr>
          <w:rFonts w:ascii="Times New Roman" w:hAnsi="Times New Roman" w:cs="Times New Roman" w:hint="eastAsia"/>
        </w:rPr>
        <w:t>各機関の測定結果の</w:t>
      </w:r>
      <w:r w:rsidR="002752A7">
        <w:rPr>
          <w:rFonts w:ascii="Times New Roman" w:hAnsi="Times New Roman" w:cs="Times New Roman" w:hint="eastAsia"/>
        </w:rPr>
        <w:t>平均値は</w:t>
      </w:r>
      <w:r>
        <w:rPr>
          <w:rFonts w:ascii="Times New Roman" w:hAnsi="Times New Roman" w:cs="Times New Roman" w:hint="eastAsia"/>
        </w:rPr>
        <w:t>調製</w:t>
      </w:r>
      <w:r w:rsidRPr="003973A0">
        <w:rPr>
          <w:rFonts w:ascii="Times New Roman" w:hAnsi="Times New Roman" w:cs="Times New Roman"/>
        </w:rPr>
        <w:t>濃度と</w:t>
      </w:r>
      <w:r w:rsidR="002752A7">
        <w:rPr>
          <w:rFonts w:ascii="Times New Roman" w:hAnsi="Times New Roman" w:cs="Times New Roman" w:hint="eastAsia"/>
        </w:rPr>
        <w:t>概ね一致し、</w:t>
      </w:r>
      <w:r w:rsidR="00DE17D3">
        <w:rPr>
          <w:rFonts w:ascii="Times New Roman" w:hAnsi="Times New Roman" w:cs="Times New Roman" w:hint="eastAsia"/>
        </w:rPr>
        <w:t>変動係数（以下</w:t>
      </w:r>
      <w:r w:rsidR="00DE17D3">
        <w:rPr>
          <w:rFonts w:ascii="Times New Roman" w:hAnsi="Times New Roman" w:cs="Times New Roman" w:hint="eastAsia"/>
        </w:rPr>
        <w:t>CV</w:t>
      </w:r>
      <w:r w:rsidR="00DE17D3">
        <w:rPr>
          <w:rFonts w:ascii="Times New Roman" w:hAnsi="Times New Roman" w:cs="Times New Roman" w:hint="eastAsia"/>
        </w:rPr>
        <w:t>）も</w:t>
      </w:r>
      <w:r w:rsidR="002752A7">
        <w:rPr>
          <w:rFonts w:ascii="Times New Roman" w:hAnsi="Times New Roman" w:cs="Times New Roman"/>
        </w:rPr>
        <w:t>小さく、</w:t>
      </w:r>
      <w:r w:rsidRPr="003973A0">
        <w:rPr>
          <w:rFonts w:ascii="Times New Roman" w:hAnsi="Times New Roman" w:cs="Times New Roman"/>
        </w:rPr>
        <w:t>良好な結果であった</w:t>
      </w:r>
      <w:r w:rsidRPr="00581B15">
        <w:rPr>
          <w:rFonts w:asciiTheme="minorEastAsia" w:hAnsiTheme="minorEastAsia" w:hint="eastAsia"/>
        </w:rPr>
        <w:t>。</w:t>
      </w:r>
    </w:p>
    <w:p w:rsidR="00FF6C49" w:rsidRPr="00FF6C49" w:rsidRDefault="00FF6C49" w:rsidP="002D6B95">
      <w:pPr>
        <w:spacing w:before="240" w:line="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F6C49">
        <w:rPr>
          <w:rFonts w:ascii="ＭＳ Ｐゴシック" w:eastAsia="ＭＳ Ｐゴシック" w:hAnsi="ＭＳ Ｐゴシック" w:hint="eastAsia"/>
        </w:rPr>
        <w:t>表6-1-2　各機関の精度管理試料測定結果（</w:t>
      </w:r>
      <w:r>
        <w:rPr>
          <w:rFonts w:ascii="ＭＳ Ｐゴシック" w:eastAsia="ＭＳ Ｐゴシック" w:hAnsi="ＭＳ Ｐゴシック" w:hint="eastAsia"/>
        </w:rPr>
        <w:t>イオン</w:t>
      </w:r>
      <w:r w:rsidRPr="00FF6C49">
        <w:rPr>
          <w:rFonts w:ascii="ＭＳ Ｐゴシック" w:eastAsia="ＭＳ Ｐゴシック" w:hAnsi="ＭＳ Ｐゴシック" w:hint="eastAsia"/>
        </w:rPr>
        <w:t>成分）</w:t>
      </w:r>
    </w:p>
    <w:p w:rsidR="00C7198F" w:rsidRDefault="00E55ABE" w:rsidP="002D6B95">
      <w:pPr>
        <w:spacing w:line="0" w:lineRule="atLeast"/>
        <w:jc w:val="center"/>
        <w:rPr>
          <w:noProof/>
        </w:rPr>
      </w:pPr>
      <w:r w:rsidRPr="00E55ABE">
        <w:drawing>
          <wp:inline distT="0" distB="0" distL="0" distR="0">
            <wp:extent cx="4799880" cy="3600000"/>
            <wp:effectExtent l="0" t="0" r="127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F1" w:rsidRDefault="00C01D94" w:rsidP="00814CF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6.2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814CF1">
        <w:rPr>
          <w:rFonts w:ascii="ＭＳ ゴシック" w:eastAsia="ＭＳ ゴシック" w:hAnsi="ＭＳ ゴシック" w:hint="eastAsia"/>
          <w:sz w:val="22"/>
        </w:rPr>
        <w:t>炭素成分</w:t>
      </w:r>
    </w:p>
    <w:p w:rsidR="00814CF1" w:rsidRDefault="00814CF1" w:rsidP="00814CF1">
      <w:pPr>
        <w:rPr>
          <w:rFonts w:ascii="ＭＳ ゴシック" w:eastAsia="ＭＳ ゴシック" w:hAnsi="ＭＳ ゴシック"/>
          <w:sz w:val="22"/>
        </w:rPr>
      </w:pPr>
    </w:p>
    <w:p w:rsidR="00814CF1" w:rsidRDefault="00356344" w:rsidP="00814CF1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.2.1</w:t>
      </w:r>
      <w:r w:rsidR="008B099B">
        <w:rPr>
          <w:rFonts w:ascii="ＭＳ ゴシック" w:eastAsia="ＭＳ ゴシック" w:hAnsi="ＭＳ ゴシック" w:hint="eastAsia"/>
          <w:sz w:val="22"/>
        </w:rPr>
        <w:t xml:space="preserve">　試料調製</w:t>
      </w:r>
    </w:p>
    <w:p w:rsidR="00814CF1" w:rsidRPr="0050521F" w:rsidRDefault="00814CF1" w:rsidP="00814CF1">
      <w:pPr>
        <w:rPr>
          <w:rFonts w:asciiTheme="minorEastAsia" w:hAnsiTheme="minorEastAsia" w:cs="Times New Roman"/>
          <w:szCs w:val="21"/>
        </w:rPr>
      </w:pPr>
      <w:r w:rsidRPr="002E58D7">
        <w:rPr>
          <w:rFonts w:ascii="Times New Roman" w:hAnsi="Times New Roman" w:cs="Times New Roman"/>
          <w:szCs w:val="21"/>
        </w:rPr>
        <w:t xml:space="preserve">　</w:t>
      </w:r>
      <w:r w:rsidRPr="002E58D7">
        <w:rPr>
          <w:rFonts w:ascii="Times New Roman" w:hAnsi="Times New Roman" w:cs="Times New Roman"/>
          <w:szCs w:val="21"/>
        </w:rPr>
        <w:t>2</w:t>
      </w:r>
      <w:r w:rsidRPr="002E58D7">
        <w:rPr>
          <w:rFonts w:ascii="Times New Roman" w:hAnsi="Times New Roman" w:cs="Times New Roman"/>
          <w:szCs w:val="21"/>
        </w:rPr>
        <w:t>台のハイボリウムエアサンプラー（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）を用いて、大気粉塵を同時に採取した。</w:t>
      </w:r>
      <w:r w:rsidR="00103791">
        <w:rPr>
          <w:rFonts w:ascii="Times New Roman" w:hAnsi="Times New Roman" w:cs="Times New Roman" w:hint="eastAsia"/>
          <w:szCs w:val="21"/>
        </w:rPr>
        <w:t>試料採取には</w:t>
      </w:r>
      <w:r w:rsidR="00103791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350</w:t>
      </w:r>
      <w:r w:rsidRPr="002E58D7">
        <w:rPr>
          <w:rFonts w:ascii="ＭＳ 明朝" w:eastAsia="ＭＳ 明朝" w:hAnsi="ＭＳ 明朝" w:cs="ＭＳ 明朝" w:hint="eastAsia"/>
          <w:szCs w:val="21"/>
        </w:rPr>
        <w:t>℃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1</w:t>
      </w:r>
      <w:r w:rsidRPr="002E58D7">
        <w:rPr>
          <w:rFonts w:ascii="Times New Roman" w:hAnsi="Times New Roman" w:cs="Times New Roman"/>
          <w:szCs w:val="21"/>
        </w:rPr>
        <w:t>時間の加熱処理をした石英繊維</w:t>
      </w:r>
      <w:r w:rsidR="00103791">
        <w:rPr>
          <w:rFonts w:ascii="Times New Roman" w:hAnsi="Times New Roman" w:cs="Times New Roman" w:hint="eastAsia"/>
          <w:szCs w:val="21"/>
        </w:rPr>
        <w:t>ろ紙</w:t>
      </w:r>
      <w:r w:rsidRPr="002E58D7">
        <w:rPr>
          <w:rFonts w:ascii="Times New Roman" w:hAnsi="Times New Roman" w:cs="Times New Roman"/>
          <w:szCs w:val="21"/>
        </w:rPr>
        <w:t>を用いた。採取日は</w:t>
      </w:r>
      <w:r w:rsidR="00074D5F">
        <w:rPr>
          <w:rFonts w:ascii="Times New Roman" w:hAnsi="Times New Roman" w:cs="Times New Roman" w:hint="eastAsia"/>
          <w:szCs w:val="21"/>
        </w:rPr>
        <w:t>平成</w:t>
      </w:r>
      <w:r w:rsidR="00074D5F">
        <w:rPr>
          <w:rFonts w:ascii="Times New Roman" w:hAnsi="Times New Roman" w:cs="Times New Roman" w:hint="eastAsia"/>
          <w:szCs w:val="21"/>
        </w:rPr>
        <w:t>30</w:t>
      </w:r>
      <w:r w:rsidR="00074D5F">
        <w:rPr>
          <w:rFonts w:ascii="Times New Roman" w:hAnsi="Times New Roman" w:cs="Times New Roman" w:hint="eastAsia"/>
          <w:szCs w:val="21"/>
        </w:rPr>
        <w:t>年</w:t>
      </w:r>
      <w:r w:rsidRPr="002E58D7">
        <w:rPr>
          <w:rFonts w:ascii="Times New Roman" w:hAnsi="Times New Roman" w:cs="Times New Roman"/>
          <w:szCs w:val="21"/>
        </w:rPr>
        <w:t>10</w:t>
      </w:r>
      <w:r w:rsidRPr="002E58D7">
        <w:rPr>
          <w:rFonts w:ascii="Times New Roman" w:hAnsi="Times New Roman" w:cs="Times New Roman"/>
          <w:szCs w:val="21"/>
        </w:rPr>
        <w:t>月</w:t>
      </w:r>
      <w:r w:rsidRPr="002E58D7">
        <w:rPr>
          <w:rFonts w:ascii="Times New Roman" w:hAnsi="Times New Roman" w:cs="Times New Roman"/>
          <w:szCs w:val="21"/>
        </w:rPr>
        <w:t>31</w:t>
      </w:r>
      <w:r w:rsidRPr="002E58D7">
        <w:rPr>
          <w:rFonts w:ascii="Times New Roman" w:hAnsi="Times New Roman" w:cs="Times New Roman"/>
          <w:szCs w:val="21"/>
        </w:rPr>
        <w:t>日～</w:t>
      </w:r>
      <w:r w:rsidRPr="002E58D7">
        <w:rPr>
          <w:rFonts w:ascii="Times New Roman" w:hAnsi="Times New Roman" w:cs="Times New Roman"/>
          <w:szCs w:val="21"/>
        </w:rPr>
        <w:t>11</w:t>
      </w:r>
      <w:r w:rsidRPr="002E58D7">
        <w:rPr>
          <w:rFonts w:ascii="Times New Roman" w:hAnsi="Times New Roman" w:cs="Times New Roman"/>
          <w:szCs w:val="21"/>
        </w:rPr>
        <w:t>月</w:t>
      </w:r>
      <w:r w:rsidRPr="002E58D7">
        <w:rPr>
          <w:rFonts w:ascii="Times New Roman" w:hAnsi="Times New Roman" w:cs="Times New Roman"/>
          <w:szCs w:val="21"/>
        </w:rPr>
        <w:t>1</w:t>
      </w:r>
      <w:r w:rsidRPr="002E58D7">
        <w:rPr>
          <w:rFonts w:ascii="Times New Roman" w:hAnsi="Times New Roman" w:cs="Times New Roman"/>
          <w:szCs w:val="21"/>
        </w:rPr>
        <w:t>日（</w:t>
      </w:r>
      <w:r w:rsidR="00074D5F">
        <w:rPr>
          <w:rFonts w:ascii="Times New Roman" w:hAnsi="Times New Roman" w:cs="Times New Roman" w:hint="eastAsia"/>
          <w:szCs w:val="21"/>
        </w:rPr>
        <w:t>33</w:t>
      </w:r>
      <w:r w:rsidRPr="002E58D7">
        <w:rPr>
          <w:rFonts w:ascii="Times New Roman" w:hAnsi="Times New Roman" w:cs="Times New Roman"/>
          <w:szCs w:val="21"/>
        </w:rPr>
        <w:t>時間）で</w:t>
      </w:r>
      <w:r w:rsidR="00103791">
        <w:rPr>
          <w:rFonts w:ascii="Times New Roman" w:hAnsi="Times New Roman" w:cs="Times New Roman" w:hint="eastAsia"/>
          <w:szCs w:val="21"/>
        </w:rPr>
        <w:t>あり</w:t>
      </w:r>
      <w:r w:rsidRPr="002E58D7">
        <w:rPr>
          <w:rFonts w:ascii="Times New Roman" w:hAnsi="Times New Roman" w:cs="Times New Roman"/>
          <w:szCs w:val="21"/>
        </w:rPr>
        <w:t>、大気捕集量はろ紙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ともに</w:t>
      </w:r>
      <w:r w:rsidR="004D1701">
        <w:rPr>
          <w:rFonts w:ascii="Times New Roman" w:hAnsi="Times New Roman" w:cs="Times New Roman"/>
          <w:szCs w:val="21"/>
        </w:rPr>
        <w:t>1</w:t>
      </w:r>
      <w:r w:rsidR="00074D5F">
        <w:rPr>
          <w:rFonts w:ascii="Times New Roman" w:hAnsi="Times New Roman" w:cs="Times New Roman" w:hint="eastAsia"/>
          <w:szCs w:val="21"/>
        </w:rPr>
        <w:t>980</w:t>
      </w:r>
      <w:r w:rsidR="004D1701">
        <w:rPr>
          <w:rFonts w:ascii="Times New Roman" w:hAnsi="Times New Roman" w:cs="Times New Roman"/>
          <w:szCs w:val="21"/>
        </w:rPr>
        <w:t xml:space="preserve"> </w:t>
      </w:r>
      <w:r w:rsidRPr="002E58D7">
        <w:rPr>
          <w:rFonts w:ascii="Times New Roman" w:hAnsi="Times New Roman" w:cs="Times New Roman"/>
          <w:szCs w:val="21"/>
        </w:rPr>
        <w:t>m</w:t>
      </w:r>
      <w:r w:rsidRPr="002E58D7">
        <w:rPr>
          <w:rFonts w:ascii="Times New Roman" w:hAnsi="Times New Roman" w:cs="Times New Roman"/>
          <w:szCs w:val="21"/>
          <w:vertAlign w:val="superscript"/>
        </w:rPr>
        <w:t>3</w:t>
      </w:r>
      <w:r w:rsidRPr="002E58D7">
        <w:rPr>
          <w:rFonts w:ascii="Times New Roman" w:hAnsi="Times New Roman" w:cs="Times New Roman"/>
          <w:szCs w:val="21"/>
        </w:rPr>
        <w:t>（ろ紙の捕集面積</w:t>
      </w:r>
      <w:r w:rsidRPr="002E58D7">
        <w:rPr>
          <w:rFonts w:ascii="Times New Roman" w:hAnsi="Times New Roman" w:cs="Times New Roman"/>
          <w:szCs w:val="21"/>
        </w:rPr>
        <w:t>400 cm</w:t>
      </w:r>
      <w:r w:rsidRPr="002E58D7">
        <w:rPr>
          <w:rFonts w:ascii="Times New Roman" w:hAnsi="Times New Roman" w:cs="Times New Roman"/>
          <w:szCs w:val="21"/>
          <w:vertAlign w:val="superscript"/>
        </w:rPr>
        <w:t>2</w:t>
      </w:r>
      <w:r w:rsidRPr="002E58D7">
        <w:rPr>
          <w:rFonts w:ascii="Times New Roman" w:hAnsi="Times New Roman" w:cs="Times New Roman"/>
          <w:szCs w:val="21"/>
        </w:rPr>
        <w:t>）であった。捕集ろ紙をポンチで</w:t>
      </w:r>
      <w:r w:rsidRPr="002E58D7">
        <w:rPr>
          <w:rFonts w:ascii="Times New Roman" w:hAnsi="Times New Roman" w:cs="Times New Roman"/>
          <w:szCs w:val="21"/>
        </w:rPr>
        <w:t>φ47 mm</w:t>
      </w:r>
      <w:r w:rsidRPr="002E58D7">
        <w:rPr>
          <w:rFonts w:ascii="Times New Roman" w:hAnsi="Times New Roman" w:cs="Times New Roman"/>
          <w:szCs w:val="21"/>
        </w:rPr>
        <w:t>に切り抜き、ペトリスライドに入れ、試料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、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とした。ブランクろ紙についても同様に</w:t>
      </w:r>
      <w:r w:rsidRPr="002E58D7">
        <w:rPr>
          <w:rFonts w:ascii="Times New Roman" w:hAnsi="Times New Roman" w:cs="Times New Roman"/>
          <w:szCs w:val="21"/>
        </w:rPr>
        <w:t>φ47 mm</w:t>
      </w:r>
      <w:r w:rsidRPr="002E58D7">
        <w:rPr>
          <w:rFonts w:ascii="Times New Roman" w:hAnsi="Times New Roman" w:cs="Times New Roman"/>
          <w:szCs w:val="21"/>
        </w:rPr>
        <w:t>に切り抜き、試料</w:t>
      </w:r>
      <w:r w:rsidRPr="002E58D7">
        <w:rPr>
          <w:rFonts w:ascii="Times New Roman" w:hAnsi="Times New Roman" w:cs="Times New Roman"/>
          <w:szCs w:val="21"/>
        </w:rPr>
        <w:t>A</w:t>
      </w:r>
      <w:r w:rsidRPr="002E58D7">
        <w:rPr>
          <w:rFonts w:ascii="Times New Roman" w:hAnsi="Times New Roman" w:cs="Times New Roman"/>
          <w:szCs w:val="21"/>
        </w:rPr>
        <w:t>または</w:t>
      </w:r>
      <w:r w:rsidRPr="002E58D7">
        <w:rPr>
          <w:rFonts w:ascii="Times New Roman" w:hAnsi="Times New Roman" w:cs="Times New Roman"/>
          <w:szCs w:val="21"/>
        </w:rPr>
        <w:t>B</w:t>
      </w:r>
      <w:r w:rsidRPr="002E58D7">
        <w:rPr>
          <w:rFonts w:ascii="Times New Roman" w:hAnsi="Times New Roman" w:cs="Times New Roman"/>
          <w:szCs w:val="21"/>
        </w:rPr>
        <w:t>と共に各機関に配布した</w:t>
      </w:r>
      <w:r w:rsidRPr="0050521F">
        <w:rPr>
          <w:rFonts w:asciiTheme="minorEastAsia" w:hAnsiTheme="minorEastAsia" w:cs="Times New Roman" w:hint="eastAsia"/>
          <w:szCs w:val="21"/>
        </w:rPr>
        <w:t>。</w:t>
      </w:r>
    </w:p>
    <w:p w:rsidR="00814CF1" w:rsidRDefault="00814CF1" w:rsidP="00814CF1">
      <w:pPr>
        <w:rPr>
          <w:noProof/>
        </w:rPr>
      </w:pPr>
    </w:p>
    <w:p w:rsidR="00814CF1" w:rsidRDefault="00356344" w:rsidP="00814CF1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sz w:val="22"/>
        </w:rPr>
        <w:t>6.</w:t>
      </w:r>
      <w:r w:rsidR="00814CF1">
        <w:rPr>
          <w:rFonts w:ascii="ＭＳ ゴシック" w:eastAsia="ＭＳ ゴシック" w:hAnsi="ＭＳ ゴシック" w:hint="eastAsia"/>
          <w:sz w:val="22"/>
        </w:rPr>
        <w:t>2.2　測定結果</w:t>
      </w:r>
    </w:p>
    <w:p w:rsidR="00814CF1" w:rsidRDefault="00814CF1" w:rsidP="00472304">
      <w:pPr>
        <w:rPr>
          <w:rFonts w:asciiTheme="minorEastAsia" w:hAnsiTheme="minorEastAsia" w:cs="Times New Roman"/>
          <w:noProof/>
        </w:rPr>
      </w:pPr>
      <w:r w:rsidRPr="002E58D7">
        <w:rPr>
          <w:rFonts w:asciiTheme="minorEastAsia" w:hAnsiTheme="minorEastAsia" w:cs="Times New Roman"/>
          <w:noProof/>
        </w:rPr>
        <w:t xml:space="preserve">　</w:t>
      </w:r>
      <w:r w:rsidR="002752A7" w:rsidRPr="002E58D7">
        <w:rPr>
          <w:rFonts w:asciiTheme="minorEastAsia" w:hAnsiTheme="minorEastAsia" w:cs="Times New Roman"/>
          <w:noProof/>
        </w:rPr>
        <w:t>測定結果</w:t>
      </w:r>
      <w:r w:rsidR="002752A7">
        <w:rPr>
          <w:rFonts w:asciiTheme="minorEastAsia" w:hAnsiTheme="minorEastAsia" w:cs="Times New Roman" w:hint="eastAsia"/>
          <w:noProof/>
        </w:rPr>
        <w:t>を</w:t>
      </w:r>
      <w:r w:rsidRPr="002E58D7">
        <w:rPr>
          <w:rFonts w:asciiTheme="minorEastAsia" w:hAnsiTheme="minorEastAsia" w:cs="Times New Roman"/>
          <w:noProof/>
        </w:rPr>
        <w:t>表</w:t>
      </w:r>
      <w:r w:rsidR="00356344">
        <w:rPr>
          <w:rFonts w:ascii="Times New Roman" w:hAnsi="Times New Roman" w:cs="Times New Roman"/>
          <w:noProof/>
        </w:rPr>
        <w:t>6-2-1</w:t>
      </w:r>
      <w:r w:rsidRPr="002E58D7">
        <w:rPr>
          <w:rFonts w:asciiTheme="minorEastAsia" w:hAnsiTheme="minorEastAsia" w:cs="Times New Roman"/>
          <w:noProof/>
        </w:rPr>
        <w:t>に示す。</w:t>
      </w:r>
      <w:r w:rsidR="00C97A30" w:rsidRPr="002D6B95">
        <w:rPr>
          <w:rFonts w:ascii="Times New Roman" w:hAnsi="Times New Roman" w:cs="Times New Roman"/>
          <w:noProof/>
        </w:rPr>
        <w:t>OC</w:t>
      </w:r>
      <w:r w:rsidR="00C97A30" w:rsidRPr="002D6B95">
        <w:rPr>
          <w:rFonts w:asciiTheme="minorEastAsia" w:hAnsiTheme="minorEastAsia" w:cs="Times New Roman"/>
          <w:noProof/>
        </w:rPr>
        <w:t>、</w:t>
      </w:r>
      <w:r w:rsidR="00C97A30" w:rsidRPr="002D6B95">
        <w:rPr>
          <w:rFonts w:ascii="Times New Roman" w:hAnsi="Times New Roman" w:cs="Times New Roman"/>
          <w:noProof/>
        </w:rPr>
        <w:t>EC</w:t>
      </w:r>
      <w:r w:rsidR="00C97A30">
        <w:rPr>
          <w:rFonts w:ascii="Times New Roman" w:hAnsi="Times New Roman" w:cs="Times New Roman" w:hint="eastAsia"/>
          <w:noProof/>
        </w:rPr>
        <w:t>及び</w:t>
      </w:r>
      <w:r w:rsidR="00C97A30">
        <w:rPr>
          <w:rFonts w:ascii="Times New Roman" w:hAnsi="Times New Roman" w:cs="Times New Roman" w:hint="eastAsia"/>
          <w:noProof/>
        </w:rPr>
        <w:t>TC</w:t>
      </w:r>
      <w:r w:rsidR="00C97A30">
        <w:rPr>
          <w:rFonts w:ascii="Times New Roman" w:hAnsi="Times New Roman" w:cs="Times New Roman" w:hint="eastAsia"/>
          <w:noProof/>
        </w:rPr>
        <w:t>について</w:t>
      </w:r>
      <w:r w:rsidR="004F0D81">
        <w:rPr>
          <w:rFonts w:ascii="Times New Roman" w:hAnsi="Times New Roman" w:cs="Times New Roman" w:hint="eastAsia"/>
          <w:noProof/>
        </w:rPr>
        <w:t>は、</w:t>
      </w:r>
      <w:r w:rsidR="004F0D81">
        <w:rPr>
          <w:rFonts w:ascii="Times New Roman" w:hAnsi="Times New Roman" w:cs="Times New Roman" w:hint="eastAsia"/>
        </w:rPr>
        <w:t>各機関の測定結果は概ね同程度の値であり</w:t>
      </w:r>
      <w:r w:rsidR="00DE17D3">
        <w:rPr>
          <w:rFonts w:ascii="Times New Roman" w:hAnsi="Times New Roman" w:cs="Times New Roman" w:hint="eastAsia"/>
        </w:rPr>
        <w:t>、</w:t>
      </w:r>
      <w:r w:rsidR="004F0D81">
        <w:rPr>
          <w:rFonts w:ascii="Times New Roman" w:hAnsi="Times New Roman" w:cs="Times New Roman" w:hint="eastAsia"/>
        </w:rPr>
        <w:t>CV</w:t>
      </w:r>
      <w:r w:rsidR="004F0D81">
        <w:rPr>
          <w:rFonts w:ascii="Times New Roman" w:hAnsi="Times New Roman" w:cs="Times New Roman" w:hint="eastAsia"/>
        </w:rPr>
        <w:t>は</w:t>
      </w:r>
      <w:r w:rsidR="004F0D81">
        <w:rPr>
          <w:rFonts w:ascii="Times New Roman" w:hAnsi="Times New Roman" w:cs="Times New Roman" w:hint="eastAsia"/>
        </w:rPr>
        <w:t>15%</w:t>
      </w:r>
      <w:r w:rsidR="004F0D81">
        <w:rPr>
          <w:rFonts w:ascii="Times New Roman" w:hAnsi="Times New Roman" w:cs="Times New Roman" w:hint="eastAsia"/>
        </w:rPr>
        <w:t>以内</w:t>
      </w:r>
      <w:r w:rsidR="00DE17D3">
        <w:rPr>
          <w:rFonts w:ascii="Times New Roman" w:hAnsi="Times New Roman" w:cs="Times New Roman" w:hint="eastAsia"/>
        </w:rPr>
        <w:t>であった。</w:t>
      </w:r>
      <w:r w:rsidR="00DE17D3" w:rsidRPr="002D6B95">
        <w:rPr>
          <w:rFonts w:ascii="Times New Roman" w:hAnsi="Times New Roman" w:cs="Times New Roman"/>
          <w:noProof/>
        </w:rPr>
        <w:t>char-EC</w:t>
      </w:r>
      <w:r w:rsidR="00DE17D3">
        <w:rPr>
          <w:rFonts w:ascii="Times New Roman" w:hAnsi="Times New Roman" w:cs="Times New Roman" w:hint="eastAsia"/>
          <w:noProof/>
        </w:rPr>
        <w:t>について</w:t>
      </w:r>
      <w:r w:rsidR="004F0D81">
        <w:rPr>
          <w:rFonts w:ascii="Times New Roman" w:hAnsi="Times New Roman" w:cs="Times New Roman" w:hint="eastAsia"/>
          <w:noProof/>
        </w:rPr>
        <w:t>は、</w:t>
      </w:r>
      <w:r w:rsidR="00C86D02">
        <w:rPr>
          <w:rFonts w:ascii="Times New Roman" w:hAnsi="Times New Roman" w:cs="Times New Roman" w:hint="eastAsia"/>
          <w:noProof/>
        </w:rPr>
        <w:t>特に</w:t>
      </w:r>
      <w:r w:rsidR="00C86D02" w:rsidRPr="002D6B95">
        <w:rPr>
          <w:rFonts w:ascii="Times New Roman" w:hAnsi="Times New Roman" w:cs="Times New Roman"/>
          <w:noProof/>
        </w:rPr>
        <w:t>Sunset</w:t>
      </w:r>
      <w:r w:rsidR="00C86D02" w:rsidRPr="002D6B95">
        <w:rPr>
          <w:rFonts w:ascii="Times New Roman" w:hAnsi="Times New Roman" w:cs="Times New Roman" w:hint="eastAsia"/>
          <w:noProof/>
        </w:rPr>
        <w:t>を使用している機関</w:t>
      </w:r>
      <w:r w:rsidR="00C86D02" w:rsidRPr="002D6B95">
        <w:rPr>
          <w:rFonts w:ascii="Times New Roman" w:hAnsi="Times New Roman" w:cs="Times New Roman"/>
          <w:noProof/>
        </w:rPr>
        <w:t>で</w:t>
      </w:r>
      <w:r w:rsidR="004F0D81">
        <w:rPr>
          <w:rFonts w:ascii="Times New Roman" w:hAnsi="Times New Roman" w:cs="Times New Roman" w:hint="eastAsia"/>
          <w:noProof/>
        </w:rPr>
        <w:t>バラツキが</w:t>
      </w:r>
      <w:r w:rsidRPr="002D6B95">
        <w:rPr>
          <w:rFonts w:asciiTheme="minorEastAsia" w:hAnsiTheme="minorEastAsia" w:cs="Times New Roman"/>
          <w:noProof/>
        </w:rPr>
        <w:t>大き</w:t>
      </w:r>
      <w:r w:rsidR="00C86D02">
        <w:rPr>
          <w:rFonts w:asciiTheme="minorEastAsia" w:hAnsiTheme="minorEastAsia" w:cs="Times New Roman" w:hint="eastAsia"/>
          <w:noProof/>
        </w:rPr>
        <w:t>い傾向が見られ、</w:t>
      </w:r>
      <w:r w:rsidR="004F0D81">
        <w:rPr>
          <w:rFonts w:ascii="Times New Roman" w:hAnsi="Times New Roman" w:cs="Times New Roman" w:hint="eastAsia"/>
        </w:rPr>
        <w:t>CV</w:t>
      </w:r>
      <w:r w:rsidR="004F0D81" w:rsidRPr="00DE17D3">
        <w:rPr>
          <w:rFonts w:ascii="Times New Roman" w:hAnsi="Times New Roman" w:cs="Times New Roman" w:hint="eastAsia"/>
        </w:rPr>
        <w:t xml:space="preserve"> </w:t>
      </w:r>
      <w:r w:rsidR="004F0D81">
        <w:rPr>
          <w:rFonts w:ascii="Times New Roman" w:hAnsi="Times New Roman" w:cs="Times New Roman" w:hint="eastAsia"/>
          <w:noProof/>
        </w:rPr>
        <w:t>は</w:t>
      </w:r>
      <w:r w:rsidR="004F0D81" w:rsidRPr="002D6B95">
        <w:rPr>
          <w:rFonts w:ascii="Times New Roman" w:hAnsi="Times New Roman" w:cs="Times New Roman"/>
          <w:noProof/>
        </w:rPr>
        <w:t>30</w:t>
      </w:r>
      <w:r w:rsidR="004F0D81">
        <w:rPr>
          <w:rFonts w:ascii="Times New Roman" w:hAnsi="Times New Roman" w:cs="Times New Roman" w:hint="eastAsia"/>
          <w:noProof/>
        </w:rPr>
        <w:t>%</w:t>
      </w:r>
      <w:r w:rsidR="004F0D81">
        <w:rPr>
          <w:rFonts w:ascii="Times New Roman" w:hAnsi="Times New Roman" w:cs="Times New Roman" w:hint="eastAsia"/>
          <w:noProof/>
        </w:rPr>
        <w:t>を超え</w:t>
      </w:r>
      <w:r w:rsidR="00103791" w:rsidRPr="002D6B95">
        <w:rPr>
          <w:rFonts w:asciiTheme="minorEastAsia" w:hAnsiTheme="minorEastAsia" w:cs="Times New Roman" w:hint="eastAsia"/>
          <w:noProof/>
        </w:rPr>
        <w:t>た。</w:t>
      </w:r>
      <w:r w:rsidR="004F0D81" w:rsidRPr="004F0D81">
        <w:rPr>
          <w:rFonts w:ascii="Times New Roman" w:hAnsi="Times New Roman" w:cs="Times New Roman"/>
          <w:noProof/>
        </w:rPr>
        <w:t>WSOC</w:t>
      </w:r>
      <w:r w:rsidR="004F0D81">
        <w:rPr>
          <w:rFonts w:ascii="Times New Roman" w:hAnsi="Times New Roman" w:cs="Times New Roman" w:hint="eastAsia"/>
          <w:noProof/>
        </w:rPr>
        <w:t>については</w:t>
      </w:r>
      <w:r w:rsidR="004F0D81">
        <w:rPr>
          <w:rFonts w:ascii="Times New Roman" w:hAnsi="Times New Roman" w:cs="Times New Roman" w:hint="eastAsia"/>
        </w:rPr>
        <w:t>CV</w:t>
      </w:r>
      <w:r w:rsidR="004F0D81">
        <w:rPr>
          <w:rFonts w:ascii="Times New Roman" w:hAnsi="Times New Roman" w:cs="Times New Roman" w:hint="eastAsia"/>
        </w:rPr>
        <w:t>が</w:t>
      </w:r>
      <w:r w:rsidR="004F0D81">
        <w:rPr>
          <w:rFonts w:ascii="Times New Roman" w:hAnsi="Times New Roman" w:cs="Times New Roman" w:hint="eastAsia"/>
        </w:rPr>
        <w:t>20%</w:t>
      </w:r>
      <w:r w:rsidR="004F0D81">
        <w:rPr>
          <w:rFonts w:ascii="Times New Roman" w:hAnsi="Times New Roman" w:cs="Times New Roman" w:hint="eastAsia"/>
        </w:rPr>
        <w:t>を超えたが、</w:t>
      </w:r>
      <w:r w:rsidR="004F0D81">
        <w:rPr>
          <w:rFonts w:ascii="Times New Roman" w:hAnsi="Times New Roman" w:cs="Times New Roman" w:hint="eastAsia"/>
          <w:noProof/>
        </w:rPr>
        <w:t>1</w:t>
      </w:r>
      <w:r w:rsidR="004F0D81">
        <w:rPr>
          <w:rFonts w:ascii="Times New Roman" w:hAnsi="Times New Roman" w:cs="Times New Roman" w:hint="eastAsia"/>
          <w:noProof/>
        </w:rPr>
        <w:t>機関を除くと概ね同程度の値であった。</w:t>
      </w:r>
      <w:r w:rsidR="008831C0">
        <w:rPr>
          <w:rFonts w:ascii="Times New Roman" w:hAnsi="Times New Roman" w:cs="Times New Roman" w:hint="eastAsia"/>
          <w:noProof/>
        </w:rPr>
        <w:t>また、</w:t>
      </w:r>
      <w:r w:rsidR="00472304">
        <w:rPr>
          <w:rFonts w:ascii="Times New Roman" w:hAnsi="Times New Roman" w:cs="Times New Roman" w:hint="eastAsia"/>
          <w:noProof/>
        </w:rPr>
        <w:t>試料</w:t>
      </w:r>
      <w:r w:rsidR="002011D4" w:rsidRPr="002D6B95">
        <w:rPr>
          <w:rFonts w:ascii="Times New Roman" w:hAnsi="Times New Roman" w:cs="Times New Roman" w:hint="eastAsia"/>
          <w:noProof/>
        </w:rPr>
        <w:t>間</w:t>
      </w:r>
      <w:r w:rsidR="00472304">
        <w:rPr>
          <w:rFonts w:ascii="Times New Roman" w:hAnsi="Times New Roman" w:cs="Times New Roman" w:hint="eastAsia"/>
          <w:noProof/>
        </w:rPr>
        <w:t>（</w:t>
      </w:r>
      <w:r w:rsidR="00472304">
        <w:rPr>
          <w:rFonts w:ascii="Times New Roman" w:hAnsi="Times New Roman" w:cs="Times New Roman" w:hint="eastAsia"/>
          <w:noProof/>
        </w:rPr>
        <w:t>A</w:t>
      </w:r>
      <w:r w:rsidR="00472304">
        <w:rPr>
          <w:rFonts w:ascii="Times New Roman" w:hAnsi="Times New Roman" w:cs="Times New Roman" w:hint="eastAsia"/>
          <w:noProof/>
        </w:rPr>
        <w:t>、</w:t>
      </w:r>
      <w:r w:rsidR="00472304">
        <w:rPr>
          <w:rFonts w:ascii="Times New Roman" w:hAnsi="Times New Roman" w:cs="Times New Roman" w:hint="eastAsia"/>
          <w:noProof/>
        </w:rPr>
        <w:t>B</w:t>
      </w:r>
      <w:r w:rsidR="00472304">
        <w:rPr>
          <w:rFonts w:ascii="Times New Roman" w:hAnsi="Times New Roman" w:cs="Times New Roman" w:hint="eastAsia"/>
          <w:noProof/>
        </w:rPr>
        <w:t>）</w:t>
      </w:r>
      <w:r w:rsidR="002011D4" w:rsidRPr="002D6B95">
        <w:rPr>
          <w:rFonts w:ascii="Times New Roman" w:hAnsi="Times New Roman" w:cs="Times New Roman"/>
          <w:noProof/>
        </w:rPr>
        <w:t>および分析装置間</w:t>
      </w:r>
      <w:r w:rsidR="00472304">
        <w:rPr>
          <w:rFonts w:ascii="Times New Roman" w:hAnsi="Times New Roman" w:cs="Times New Roman" w:hint="eastAsia"/>
          <w:noProof/>
        </w:rPr>
        <w:t>（</w:t>
      </w:r>
      <w:r w:rsidR="00472304">
        <w:rPr>
          <w:rFonts w:ascii="Times New Roman" w:hAnsi="Times New Roman" w:cs="Times New Roman" w:hint="eastAsia"/>
          <w:noProof/>
        </w:rPr>
        <w:t>DRI</w:t>
      </w:r>
      <w:r w:rsidR="00472304">
        <w:rPr>
          <w:rFonts w:ascii="Times New Roman" w:hAnsi="Times New Roman" w:cs="Times New Roman" w:hint="eastAsia"/>
          <w:noProof/>
        </w:rPr>
        <w:t>、</w:t>
      </w:r>
      <w:r w:rsidR="00472304">
        <w:rPr>
          <w:rFonts w:ascii="Times New Roman" w:hAnsi="Times New Roman" w:cs="Times New Roman" w:hint="eastAsia"/>
          <w:noProof/>
        </w:rPr>
        <w:t>Sunset</w:t>
      </w:r>
      <w:r w:rsidR="00472304">
        <w:rPr>
          <w:rFonts w:ascii="Times New Roman" w:hAnsi="Times New Roman" w:cs="Times New Roman" w:hint="eastAsia"/>
          <w:noProof/>
        </w:rPr>
        <w:t>）</w:t>
      </w:r>
      <w:r w:rsidR="002011D4" w:rsidRPr="002D6B95">
        <w:rPr>
          <w:rFonts w:ascii="Times New Roman" w:hAnsi="Times New Roman" w:cs="Times New Roman"/>
          <w:noProof/>
        </w:rPr>
        <w:t>で</w:t>
      </w:r>
      <w:r w:rsidR="00C86D02">
        <w:rPr>
          <w:rFonts w:ascii="Times New Roman" w:hAnsi="Times New Roman" w:cs="Times New Roman" w:hint="eastAsia"/>
          <w:noProof/>
        </w:rPr>
        <w:t>t</w:t>
      </w:r>
      <w:r w:rsidR="00472304">
        <w:rPr>
          <w:rFonts w:asciiTheme="minorEastAsia" w:hAnsiTheme="minorEastAsia" w:cs="Times New Roman"/>
          <w:noProof/>
        </w:rPr>
        <w:t>検定を行った結果、</w:t>
      </w:r>
      <w:r w:rsidR="00472304">
        <w:rPr>
          <w:rFonts w:asciiTheme="minorEastAsia" w:hAnsiTheme="minorEastAsia" w:cs="Times New Roman" w:hint="eastAsia"/>
          <w:noProof/>
        </w:rPr>
        <w:t>試料</w:t>
      </w:r>
      <w:r w:rsidRPr="002D6B95">
        <w:rPr>
          <w:rFonts w:asciiTheme="minorEastAsia" w:hAnsiTheme="minorEastAsia" w:cs="Times New Roman"/>
          <w:noProof/>
        </w:rPr>
        <w:t>間につ</w:t>
      </w:r>
      <w:r w:rsidRPr="002E58D7">
        <w:rPr>
          <w:rFonts w:asciiTheme="minorEastAsia" w:hAnsiTheme="minorEastAsia" w:cs="Times New Roman"/>
          <w:noProof/>
        </w:rPr>
        <w:t>いては</w:t>
      </w:r>
      <w:r w:rsidR="00472304">
        <w:rPr>
          <w:rFonts w:asciiTheme="minorEastAsia" w:hAnsiTheme="minorEastAsia" w:cs="Times New Roman" w:hint="eastAsia"/>
          <w:noProof/>
        </w:rPr>
        <w:t>平均値の</w:t>
      </w:r>
      <w:r w:rsidRPr="002E58D7">
        <w:rPr>
          <w:rFonts w:asciiTheme="minorEastAsia" w:hAnsiTheme="minorEastAsia" w:cs="Times New Roman"/>
          <w:noProof/>
        </w:rPr>
        <w:t>有意差は見られなかったが、分析装置間で</w:t>
      </w:r>
      <w:r w:rsidR="002011D4">
        <w:rPr>
          <w:rFonts w:asciiTheme="minorEastAsia" w:hAnsiTheme="minorEastAsia" w:cs="Times New Roman" w:hint="eastAsia"/>
          <w:noProof/>
        </w:rPr>
        <w:t>は</w:t>
      </w:r>
      <w:r w:rsidRPr="00C87D0F">
        <w:rPr>
          <w:rFonts w:ascii="Times New Roman" w:hAnsi="Times New Roman" w:cs="Times New Roman"/>
          <w:noProof/>
        </w:rPr>
        <w:t>OC</w:t>
      </w:r>
      <w:r w:rsidRPr="002E58D7">
        <w:rPr>
          <w:rFonts w:asciiTheme="minorEastAsia" w:hAnsiTheme="minorEastAsia" w:cs="Times New Roman"/>
          <w:noProof/>
        </w:rPr>
        <w:t>、</w:t>
      </w:r>
      <w:r w:rsidR="00F115C4" w:rsidRPr="002D6B95">
        <w:rPr>
          <w:rFonts w:ascii="Times New Roman" w:hAnsi="Times New Roman" w:cs="Times New Roman"/>
          <w:noProof/>
        </w:rPr>
        <w:t>char-EC</w:t>
      </w:r>
      <w:r w:rsidR="00F115C4" w:rsidRPr="00C87D0F">
        <w:rPr>
          <w:rFonts w:ascii="Times New Roman" w:hAnsi="Times New Roman" w:cs="Times New Roman"/>
          <w:noProof/>
        </w:rPr>
        <w:t xml:space="preserve"> </w:t>
      </w:r>
      <w:r w:rsidR="00F115C4">
        <w:rPr>
          <w:rFonts w:ascii="Times New Roman" w:hAnsi="Times New Roman" w:cs="Times New Roman" w:hint="eastAsia"/>
          <w:noProof/>
        </w:rPr>
        <w:t>及び</w:t>
      </w:r>
      <w:r w:rsidRPr="00C87D0F">
        <w:rPr>
          <w:rFonts w:ascii="Times New Roman" w:hAnsi="Times New Roman" w:cs="Times New Roman"/>
          <w:noProof/>
        </w:rPr>
        <w:t>TC</w:t>
      </w:r>
      <w:r w:rsidRPr="002E58D7">
        <w:rPr>
          <w:rFonts w:asciiTheme="minorEastAsia" w:hAnsiTheme="minorEastAsia" w:cs="Times New Roman"/>
          <w:noProof/>
        </w:rPr>
        <w:t>で有意差がみられた（</w:t>
      </w:r>
      <w:r w:rsidRPr="00C87D0F">
        <w:rPr>
          <w:rFonts w:ascii="Times New Roman" w:hAnsi="Times New Roman" w:cs="Times New Roman"/>
          <w:noProof/>
        </w:rPr>
        <w:t>p</w:t>
      </w:r>
      <w:r w:rsidR="00942C8E">
        <w:rPr>
          <w:rFonts w:ascii="Times New Roman" w:hAnsi="Times New Roman" w:cs="Times New Roman"/>
          <w:noProof/>
        </w:rPr>
        <w:t xml:space="preserve"> </w:t>
      </w:r>
      <w:r w:rsidRPr="008E7A51">
        <w:rPr>
          <w:rFonts w:ascii="Times New Roman" w:hAnsi="Times New Roman" w:cs="Times New Roman"/>
          <w:noProof/>
        </w:rPr>
        <w:t>&lt;</w:t>
      </w:r>
      <w:r w:rsidR="00942C8E">
        <w:rPr>
          <w:rFonts w:ascii="Times New Roman" w:hAnsi="Times New Roman" w:cs="Times New Roman"/>
          <w:noProof/>
        </w:rPr>
        <w:t xml:space="preserve"> </w:t>
      </w:r>
      <w:r w:rsidRPr="00C87D0F">
        <w:rPr>
          <w:rFonts w:ascii="Times New Roman" w:hAnsi="Times New Roman" w:cs="Times New Roman"/>
          <w:noProof/>
        </w:rPr>
        <w:t>0.05</w:t>
      </w:r>
      <w:r w:rsidR="0047617E">
        <w:rPr>
          <w:rFonts w:asciiTheme="minorEastAsia" w:hAnsiTheme="minorEastAsia" w:cs="Times New Roman"/>
          <w:noProof/>
        </w:rPr>
        <w:t>）。</w:t>
      </w:r>
    </w:p>
    <w:p w:rsidR="00472304" w:rsidRPr="00472304" w:rsidRDefault="00472304" w:rsidP="00472304">
      <w:pPr>
        <w:ind w:firstLineChars="100" w:firstLine="210"/>
        <w:rPr>
          <w:rFonts w:asciiTheme="minorEastAsia" w:hAnsiTheme="minorEastAsia" w:cs="Times New Roman"/>
          <w:noProof/>
        </w:rPr>
      </w:pPr>
    </w:p>
    <w:p w:rsidR="00814CF1" w:rsidRDefault="00266A25" w:rsidP="00BE7A96">
      <w:pPr>
        <w:widowControl/>
        <w:jc w:val="left"/>
        <w:rPr>
          <w:rFonts w:ascii="ＭＳ Ｐゴシック" w:eastAsia="ＭＳ Ｐゴシック" w:hAnsi="ＭＳ Ｐゴシック" w:cs="Times New Roman"/>
          <w:noProof/>
        </w:rPr>
      </w:pPr>
      <w:r w:rsidRPr="00356344">
        <w:rPr>
          <w:rFonts w:ascii="ＭＳ Ｐゴシック" w:eastAsia="ＭＳ Ｐゴシック" w:hAnsi="ＭＳ Ｐゴシック" w:hint="eastAsia"/>
          <w:noProof/>
        </w:rPr>
        <w:t>表</w:t>
      </w:r>
      <w:r w:rsidRPr="00356344">
        <w:rPr>
          <w:rFonts w:ascii="ＭＳ Ｐゴシック" w:eastAsia="ＭＳ Ｐゴシック" w:hAnsi="ＭＳ Ｐゴシック" w:cs="Times New Roman"/>
          <w:noProof/>
        </w:rPr>
        <w:t>6-2</w:t>
      </w:r>
      <w:r w:rsidR="00356344" w:rsidRPr="00356344">
        <w:rPr>
          <w:rFonts w:ascii="ＭＳ Ｐゴシック" w:eastAsia="ＭＳ Ｐゴシック" w:hAnsi="ＭＳ Ｐゴシック" w:cs="Times New Roman"/>
          <w:noProof/>
        </w:rPr>
        <w:t>-1</w:t>
      </w:r>
      <w:r w:rsidR="00356344" w:rsidRPr="00356344">
        <w:rPr>
          <w:rFonts w:ascii="ＭＳ Ｐゴシック" w:eastAsia="ＭＳ Ｐゴシック" w:hAnsi="ＭＳ Ｐゴシック" w:cs="Times New Roman" w:hint="eastAsia"/>
          <w:noProof/>
        </w:rPr>
        <w:t xml:space="preserve">　</w:t>
      </w:r>
      <w:r w:rsidR="00356344" w:rsidRPr="00356344">
        <w:rPr>
          <w:rFonts w:ascii="ＭＳ Ｐゴシック" w:eastAsia="ＭＳ Ｐゴシック" w:hAnsi="ＭＳ Ｐゴシック" w:cs="Times New Roman"/>
          <w:noProof/>
        </w:rPr>
        <w:t>各機関の精度管理試料測定結果（炭素成分）</w:t>
      </w:r>
    </w:p>
    <w:p w:rsidR="00FF6C49" w:rsidRDefault="00C97A30" w:rsidP="00BE7A96">
      <w:pPr>
        <w:jc w:val="center"/>
        <w:rPr>
          <w:rFonts w:ascii="Times New Roman" w:hAnsi="Times New Roman" w:cs="Times New Roman"/>
          <w:noProof/>
        </w:rPr>
      </w:pPr>
      <w:r w:rsidRPr="00C97A30">
        <w:rPr>
          <w:noProof/>
        </w:rPr>
        <w:drawing>
          <wp:inline distT="0" distB="0" distL="0" distR="0">
            <wp:extent cx="5305680" cy="4320000"/>
            <wp:effectExtent l="0" t="0" r="9525" b="444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8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30">
        <w:t xml:space="preserve">  </w:t>
      </w:r>
    </w:p>
    <w:p w:rsidR="00A8415A" w:rsidRPr="00886F4F" w:rsidRDefault="00C01D94" w:rsidP="00A841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6.3</w:t>
      </w:r>
      <w:r w:rsidR="00356344">
        <w:rPr>
          <w:rFonts w:ascii="ＭＳ ゴシック" w:eastAsia="ＭＳ ゴシック" w:hAnsi="ＭＳ ゴシック" w:hint="eastAsia"/>
          <w:sz w:val="22"/>
        </w:rPr>
        <w:t xml:space="preserve">　</w:t>
      </w:r>
      <w:r w:rsidR="00A8415A">
        <w:rPr>
          <w:rFonts w:ascii="ＭＳ ゴシック" w:eastAsia="ＭＳ ゴシック" w:hAnsi="ＭＳ ゴシック" w:hint="eastAsia"/>
          <w:sz w:val="22"/>
        </w:rPr>
        <w:t>無機元素</w:t>
      </w:r>
      <w:r w:rsidR="00A8415A">
        <w:rPr>
          <w:rFonts w:ascii="ＭＳ ゴシック" w:eastAsia="ＭＳ ゴシック" w:hAnsi="ＭＳ ゴシック"/>
          <w:sz w:val="22"/>
        </w:rPr>
        <w:t>成分</w:t>
      </w:r>
    </w:p>
    <w:p w:rsidR="00A8415A" w:rsidRDefault="00A8415A" w:rsidP="00A8415A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356344" w:rsidP="00A8415A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</w:t>
      </w:r>
      <w:r w:rsidR="00A87049">
        <w:rPr>
          <w:rFonts w:ascii="ＭＳ ゴシック" w:eastAsia="ＭＳ ゴシック" w:hAnsi="ＭＳ ゴシック" w:hint="eastAsia"/>
          <w:sz w:val="22"/>
        </w:rPr>
        <w:t>3</w:t>
      </w:r>
      <w:r w:rsidR="00A8415A">
        <w:rPr>
          <w:rFonts w:ascii="ＭＳ ゴシック" w:eastAsia="ＭＳ ゴシック" w:hAnsi="ＭＳ ゴシック" w:hint="eastAsia"/>
          <w:sz w:val="22"/>
        </w:rPr>
        <w:t>.1</w:t>
      </w:r>
      <w:r w:rsidR="00C01D94">
        <w:rPr>
          <w:rFonts w:ascii="ＭＳ ゴシック" w:eastAsia="ＭＳ ゴシック" w:hAnsi="ＭＳ ゴシック" w:hint="eastAsia"/>
          <w:sz w:val="22"/>
        </w:rPr>
        <w:t xml:space="preserve">　</w:t>
      </w:r>
      <w:r w:rsidR="00C022E8">
        <w:rPr>
          <w:rFonts w:ascii="ＭＳ ゴシック" w:eastAsia="ＭＳ ゴシック" w:hAnsi="ＭＳ ゴシック"/>
          <w:sz w:val="22"/>
        </w:rPr>
        <w:t>試料</w:t>
      </w:r>
      <w:r>
        <w:rPr>
          <w:rFonts w:ascii="ＭＳ ゴシック" w:eastAsia="ＭＳ ゴシック" w:hAnsi="ＭＳ ゴシック" w:hint="eastAsia"/>
          <w:sz w:val="22"/>
        </w:rPr>
        <w:t>調製</w:t>
      </w:r>
    </w:p>
    <w:p w:rsidR="00A8415A" w:rsidRPr="0050521F" w:rsidRDefault="00FE5088" w:rsidP="00A8415A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下記に示す</w:t>
      </w:r>
      <w:r w:rsidR="00A91CD0">
        <w:rPr>
          <w:rFonts w:asciiTheme="minorEastAsia" w:hAnsiTheme="minorEastAsia" w:cs="Times New Roman" w:hint="eastAsia"/>
        </w:rPr>
        <w:t>市販</w:t>
      </w:r>
      <w:r w:rsidR="00D1056F">
        <w:rPr>
          <w:rFonts w:asciiTheme="minorEastAsia" w:hAnsiTheme="minorEastAsia" w:cs="Times New Roman" w:hint="eastAsia"/>
        </w:rPr>
        <w:t>の</w:t>
      </w:r>
      <w:r w:rsidR="00A8415A" w:rsidRPr="0050521F">
        <w:rPr>
          <w:rFonts w:asciiTheme="minorEastAsia" w:hAnsiTheme="minorEastAsia" w:cs="Times New Roman"/>
        </w:rPr>
        <w:t>混合標準液</w:t>
      </w:r>
      <w:r w:rsidR="00A8415A" w:rsidRPr="00C87D0F">
        <w:rPr>
          <w:rFonts w:ascii="Times New Roman" w:hAnsi="Times New Roman" w:cs="Times New Roman"/>
        </w:rPr>
        <w:t>XSTC-1</w:t>
      </w:r>
      <w:r w:rsidR="00921BC2">
        <w:rPr>
          <w:rFonts w:ascii="Times New Roman" w:hAnsi="Times New Roman" w:cs="Times New Roman"/>
        </w:rPr>
        <w:t>667</w:t>
      </w:r>
      <w:r w:rsidR="00921BC2">
        <w:rPr>
          <w:rFonts w:ascii="Times New Roman" w:hAnsi="Times New Roman" w:cs="Times New Roman" w:hint="eastAsia"/>
        </w:rPr>
        <w:t>及び</w:t>
      </w:r>
      <w:r w:rsidR="00A8415A" w:rsidRPr="00C87D0F">
        <w:rPr>
          <w:rFonts w:ascii="Times New Roman" w:hAnsi="Times New Roman" w:cs="Times New Roman"/>
        </w:rPr>
        <w:t>XSTC-</w:t>
      </w:r>
      <w:r w:rsidR="00921BC2">
        <w:rPr>
          <w:rFonts w:ascii="Times New Roman" w:hAnsi="Times New Roman" w:cs="Times New Roman" w:hint="eastAsia"/>
        </w:rPr>
        <w:t>166</w:t>
      </w:r>
      <w:r w:rsidR="00A8415A" w:rsidRPr="00C87D0F">
        <w:rPr>
          <w:rFonts w:ascii="Times New Roman" w:hAnsi="Times New Roman" w:cs="Times New Roman"/>
        </w:rPr>
        <w:t>8</w:t>
      </w:r>
      <w:r w:rsidR="00B921DF">
        <w:rPr>
          <w:rFonts w:asciiTheme="minorEastAsia" w:hAnsiTheme="minorEastAsia" w:cs="Times New Roman" w:hint="eastAsia"/>
        </w:rPr>
        <w:t>を</w:t>
      </w:r>
      <w:r w:rsidR="00A8415A" w:rsidRPr="0050521F">
        <w:rPr>
          <w:rFonts w:asciiTheme="minorEastAsia" w:hAnsiTheme="minorEastAsia" w:cs="Times New Roman"/>
        </w:rPr>
        <w:t>、それぞれ</w:t>
      </w:r>
      <w:r w:rsidR="00B921DF" w:rsidRPr="00B921DF">
        <w:rPr>
          <w:rFonts w:ascii="Times New Roman" w:hAnsi="Times New Roman" w:cs="Times New Roman"/>
        </w:rPr>
        <w:t>0.6</w:t>
      </w:r>
      <w:r w:rsidR="00587482" w:rsidRPr="00C87D0F">
        <w:rPr>
          <w:rFonts w:ascii="Times New Roman" w:hAnsi="Times New Roman" w:cs="Times New Roman"/>
        </w:rPr>
        <w:t xml:space="preserve"> mL</w:t>
      </w:r>
      <w:r w:rsidR="00B921DF">
        <w:rPr>
          <w:rFonts w:ascii="Times New Roman" w:hAnsi="Times New Roman" w:cs="Times New Roman" w:hint="eastAsia"/>
        </w:rPr>
        <w:t>及び</w:t>
      </w:r>
      <w:r w:rsidR="00B921DF">
        <w:rPr>
          <w:rFonts w:ascii="Times New Roman" w:hAnsi="Times New Roman" w:cs="Times New Roman"/>
        </w:rPr>
        <w:t>4</w:t>
      </w:r>
      <w:r w:rsidR="00587482" w:rsidRPr="00C87D0F">
        <w:rPr>
          <w:rFonts w:ascii="Times New Roman" w:hAnsi="Times New Roman" w:cs="Times New Roman"/>
        </w:rPr>
        <w:t xml:space="preserve"> mL</w:t>
      </w:r>
      <w:r w:rsidR="00A8415A" w:rsidRPr="0050521F">
        <w:rPr>
          <w:rFonts w:asciiTheme="minorEastAsia" w:hAnsiTheme="minorEastAsia" w:cs="Times New Roman"/>
        </w:rPr>
        <w:t>分取し、</w:t>
      </w:r>
      <w:r w:rsidR="00B921DF">
        <w:rPr>
          <w:rFonts w:ascii="Times New Roman" w:hAnsi="Times New Roman" w:cs="Times New Roman" w:hint="eastAsia"/>
        </w:rPr>
        <w:t>3</w:t>
      </w:r>
      <w:r w:rsidR="00942C8E">
        <w:rPr>
          <w:rFonts w:ascii="Times New Roman" w:hAnsi="Times New Roman" w:cs="Times New Roman" w:hint="eastAsia"/>
        </w:rPr>
        <w:t>%</w:t>
      </w:r>
      <w:r w:rsidR="00A8415A" w:rsidRPr="00C87D0F">
        <w:rPr>
          <w:rFonts w:ascii="Times New Roman" w:hAnsi="Times New Roman" w:cs="Times New Roman"/>
        </w:rPr>
        <w:t>HNO</w:t>
      </w:r>
      <w:r w:rsidR="00A8415A" w:rsidRPr="00C87D0F">
        <w:rPr>
          <w:rFonts w:ascii="Times New Roman" w:hAnsi="Times New Roman" w:cs="Times New Roman"/>
          <w:vertAlign w:val="subscript"/>
        </w:rPr>
        <w:t>3</w:t>
      </w:r>
      <w:r w:rsidR="00A8415A" w:rsidRPr="0050521F">
        <w:rPr>
          <w:rFonts w:asciiTheme="minorEastAsia" w:hAnsiTheme="minorEastAsia" w:cs="Times New Roman"/>
        </w:rPr>
        <w:t>溶液で</w:t>
      </w:r>
      <w:r w:rsidR="00B921DF">
        <w:rPr>
          <w:rFonts w:ascii="Times New Roman" w:hAnsi="Times New Roman" w:cs="Times New Roman" w:hint="eastAsia"/>
        </w:rPr>
        <w:t>1</w:t>
      </w:r>
      <w:r w:rsidR="00B921DF">
        <w:rPr>
          <w:rFonts w:ascii="Times New Roman" w:hAnsi="Times New Roman" w:cs="Times New Roman"/>
        </w:rPr>
        <w:t xml:space="preserve"> </w:t>
      </w:r>
      <w:r w:rsidR="00A8415A" w:rsidRPr="00C87D0F">
        <w:rPr>
          <w:rFonts w:ascii="Times New Roman" w:hAnsi="Times New Roman" w:cs="Times New Roman"/>
        </w:rPr>
        <w:t>L</w:t>
      </w:r>
      <w:r w:rsidR="00A8415A" w:rsidRPr="0050521F">
        <w:rPr>
          <w:rFonts w:asciiTheme="minorEastAsia" w:hAnsiTheme="minorEastAsia" w:cs="Times New Roman"/>
        </w:rPr>
        <w:t>にメスアップして精度管理試料（無機元素）とした。</w:t>
      </w:r>
      <w:r w:rsidR="00887B4E" w:rsidRPr="0050521F">
        <w:rPr>
          <w:rFonts w:asciiTheme="minorEastAsia" w:hAnsiTheme="minorEastAsia" w:cs="Times New Roman" w:hint="eastAsia"/>
        </w:rPr>
        <w:t>各成分</w:t>
      </w:r>
      <w:r w:rsidR="00356344">
        <w:rPr>
          <w:rFonts w:asciiTheme="minorEastAsia" w:hAnsiTheme="minorEastAsia" w:cs="Times New Roman"/>
        </w:rPr>
        <w:t>の</w:t>
      </w:r>
      <w:r w:rsidR="00356344">
        <w:rPr>
          <w:rFonts w:asciiTheme="minorEastAsia" w:hAnsiTheme="minorEastAsia" w:cs="Times New Roman" w:hint="eastAsia"/>
        </w:rPr>
        <w:t>調製</w:t>
      </w:r>
      <w:r w:rsidR="00887B4E" w:rsidRPr="0050521F">
        <w:rPr>
          <w:rFonts w:asciiTheme="minorEastAsia" w:hAnsiTheme="minorEastAsia" w:cs="Times New Roman"/>
        </w:rPr>
        <w:t>濃度は、表</w:t>
      </w:r>
      <w:r w:rsidR="00356344" w:rsidRPr="00356344">
        <w:rPr>
          <w:rFonts w:ascii="Times New Roman" w:hAnsi="Times New Roman" w:cs="Times New Roman"/>
        </w:rPr>
        <w:t>6-</w:t>
      </w:r>
      <w:r w:rsidR="0054684D" w:rsidRPr="00356344">
        <w:rPr>
          <w:rFonts w:ascii="Times New Roman" w:hAnsi="Times New Roman" w:cs="Times New Roman"/>
        </w:rPr>
        <w:t>3</w:t>
      </w:r>
      <w:r w:rsidR="00356344" w:rsidRPr="00356344">
        <w:rPr>
          <w:rFonts w:ascii="Times New Roman" w:hAnsi="Times New Roman" w:cs="Times New Roman"/>
        </w:rPr>
        <w:t>-1</w:t>
      </w:r>
      <w:r w:rsidR="00887B4E" w:rsidRPr="0050521F">
        <w:rPr>
          <w:rFonts w:asciiTheme="minorEastAsia" w:hAnsiTheme="minorEastAsia" w:cs="Times New Roman"/>
        </w:rPr>
        <w:t>に示すとおりである。</w:t>
      </w:r>
    </w:p>
    <w:p w:rsidR="00FE5088" w:rsidRDefault="00FE5088" w:rsidP="00FE5088">
      <w:pPr>
        <w:rPr>
          <w:rFonts w:ascii="Times New Roman" w:hAnsi="Times New Roman" w:cs="Times New Roman"/>
        </w:rPr>
      </w:pPr>
    </w:p>
    <w:p w:rsidR="00FE5088" w:rsidRPr="0050521F" w:rsidRDefault="00FE5088" w:rsidP="00FE5088">
      <w:pPr>
        <w:rPr>
          <w:rFonts w:ascii="Times New Roman" w:hAnsi="Times New Roman" w:cs="Times New Roman"/>
        </w:rPr>
      </w:pPr>
      <w:r w:rsidRPr="0050521F">
        <w:rPr>
          <w:rFonts w:ascii="Times New Roman" w:hAnsi="Times New Roman" w:cs="Times New Roman"/>
        </w:rPr>
        <w:t>＜</w:t>
      </w:r>
      <w:r>
        <w:rPr>
          <w:rFonts w:asciiTheme="minorEastAsia" w:hAnsiTheme="minorEastAsia" w:cs="Times New Roman" w:hint="eastAsia"/>
        </w:rPr>
        <w:t>市販</w:t>
      </w:r>
      <w:r w:rsidRPr="0050521F">
        <w:rPr>
          <w:rFonts w:ascii="Times New Roman" w:hAnsi="Times New Roman" w:cs="Times New Roman"/>
        </w:rPr>
        <w:t>混合標準液＞</w:t>
      </w:r>
    </w:p>
    <w:p w:rsidR="00FE5088" w:rsidRPr="00C87D0F" w:rsidRDefault="00FE5088" w:rsidP="00FE5088">
      <w:pPr>
        <w:ind w:left="1134" w:hangingChars="540" w:hanging="1134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XSTC-1</w:t>
      </w:r>
      <w:r>
        <w:rPr>
          <w:rFonts w:ascii="Times New Roman" w:hAnsi="Times New Roman" w:cs="Times New Roman" w:hint="eastAsia"/>
        </w:rPr>
        <w:t>667</w:t>
      </w:r>
      <w:r w:rsidRPr="00C87D0F">
        <w:rPr>
          <w:rFonts w:ascii="Times New Roman" w:hAnsi="Times New Roman" w:cs="Times New Roman"/>
        </w:rPr>
        <w:t xml:space="preserve">：　</w:t>
      </w:r>
      <w:r>
        <w:rPr>
          <w:rFonts w:ascii="Times New Roman" w:hAnsi="Times New Roman" w:cs="Times New Roman" w:hint="eastAsia"/>
        </w:rPr>
        <w:t xml:space="preserve"> 9</w:t>
      </w:r>
      <w:r w:rsidRPr="00C87D0F">
        <w:rPr>
          <w:rFonts w:ascii="Times New Roman" w:hAnsi="Times New Roman" w:cs="Times New Roman"/>
        </w:rPr>
        <w:t>元素（</w:t>
      </w:r>
      <w:r>
        <w:rPr>
          <w:rFonts w:ascii="Times New Roman" w:hAnsi="Times New Roman" w:cs="Times New Roman" w:hint="eastAsia"/>
        </w:rPr>
        <w:t>As</w:t>
      </w:r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 w:hint="eastAsia"/>
        </w:rPr>
        <w:t>Hf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Sb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Se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Si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Ta</w:t>
      </w:r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 w:hint="eastAsia"/>
        </w:rPr>
        <w:t>Ti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V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 xml:space="preserve">　</w:t>
      </w:r>
      <w:r w:rsidRPr="00C87D0F">
        <w:rPr>
          <w:rFonts w:ascii="Times New Roman" w:hAnsi="Times New Roman" w:cs="Times New Roman"/>
        </w:rPr>
        <w:t>各</w:t>
      </w:r>
      <w:r w:rsidRPr="00C87D0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C87D0F">
        <w:rPr>
          <w:rFonts w:ascii="Times New Roman" w:hAnsi="Times New Roman" w:cs="Times New Roman"/>
        </w:rPr>
        <w:t>mg/L</w:t>
      </w:r>
    </w:p>
    <w:p w:rsidR="00FE5088" w:rsidRPr="00C87D0F" w:rsidRDefault="00FE5088" w:rsidP="00FE5088">
      <w:pPr>
        <w:ind w:left="2268" w:hangingChars="1080" w:hanging="2268"/>
        <w:rPr>
          <w:rFonts w:ascii="Times New Roman" w:hAnsi="Times New Roman" w:cs="Times New Roman"/>
        </w:rPr>
      </w:pPr>
      <w:r w:rsidRPr="00C87D0F">
        <w:rPr>
          <w:rFonts w:ascii="Times New Roman" w:hAnsi="Times New Roman" w:cs="Times New Roman"/>
        </w:rPr>
        <w:t>XSTC-</w:t>
      </w:r>
      <w:r>
        <w:rPr>
          <w:rFonts w:ascii="Times New Roman" w:hAnsi="Times New Roman" w:cs="Times New Roman" w:hint="eastAsia"/>
        </w:rPr>
        <w:t>1668</w:t>
      </w:r>
      <w:r w:rsidRPr="00C87D0F">
        <w:rPr>
          <w:rFonts w:ascii="Times New Roman" w:hAnsi="Times New Roman" w:cs="Times New Roman"/>
        </w:rPr>
        <w:t xml:space="preserve">：　</w:t>
      </w:r>
      <w:r>
        <w:rPr>
          <w:rFonts w:ascii="Times New Roman" w:hAnsi="Times New Roman" w:cs="Times New Roman" w:hint="eastAsia"/>
        </w:rPr>
        <w:t>23</w:t>
      </w:r>
      <w:r w:rsidRPr="00C87D0F">
        <w:rPr>
          <w:rFonts w:ascii="Times New Roman" w:hAnsi="Times New Roman" w:cs="Times New Roman"/>
        </w:rPr>
        <w:t>元素（</w:t>
      </w:r>
      <w:r w:rsidRPr="00C87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Ba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Be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Ca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Cd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Ce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Co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Cr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Cs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Cu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Fe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K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La</w:t>
      </w:r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Mn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Mo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Na</w:t>
      </w:r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Ni</w:t>
      </w:r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Rb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Sm</w:t>
      </w:r>
      <w:r w:rsidRPr="00C87D0F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 w:rsidRPr="00C87D0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Zn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 xml:space="preserve">　</w:t>
      </w:r>
      <w:r w:rsidRPr="00C87D0F">
        <w:rPr>
          <w:rFonts w:ascii="Times New Roman" w:hAnsi="Times New Roman" w:cs="Times New Roman"/>
        </w:rPr>
        <w:t>各</w:t>
      </w:r>
      <w:r w:rsidRPr="00C87D0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C87D0F">
        <w:rPr>
          <w:rFonts w:ascii="Times New Roman" w:hAnsi="Times New Roman" w:cs="Times New Roman"/>
        </w:rPr>
        <w:t>mg/L</w:t>
      </w:r>
    </w:p>
    <w:p w:rsidR="003B659E" w:rsidRPr="00FE5088" w:rsidRDefault="003B659E" w:rsidP="00C906E6"/>
    <w:p w:rsidR="00C906E6" w:rsidRPr="00717CE2" w:rsidRDefault="002D6B95" w:rsidP="00717CE2">
      <w:r w:rsidRPr="003E2DC5">
        <w:rPr>
          <w:rFonts w:ascii="ＭＳ Ｐゴシック" w:eastAsia="ＭＳ Ｐゴシック" w:cs="ＭＳ Ｐゴシック" w:hint="eastAsia"/>
          <w:color w:val="000000"/>
          <w:kern w:val="0"/>
        </w:rPr>
        <w:t>表</w:t>
      </w:r>
      <w:r w:rsidRPr="003E2DC5">
        <w:rPr>
          <w:rFonts w:ascii="ＭＳ Ｐゴシック" w:eastAsia="ＭＳ Ｐゴシック" w:cs="ＭＳ Ｐゴシック"/>
          <w:color w:val="000000"/>
          <w:kern w:val="0"/>
        </w:rPr>
        <w:t>6-3-1</w:t>
      </w:r>
      <w:r w:rsidRPr="003E2DC5">
        <w:rPr>
          <w:rFonts w:ascii="ＭＳ Ｐゴシック" w:eastAsia="ＭＳ Ｐゴシック" w:cs="ＭＳ Ｐゴシック" w:hint="eastAsia"/>
          <w:color w:val="000000"/>
          <w:kern w:val="0"/>
        </w:rPr>
        <w:t xml:space="preserve">　精度管理試料の調製濃度（無機元素成分）</w:t>
      </w:r>
    </w:p>
    <w:p w:rsidR="00717CE2" w:rsidRDefault="00FE5088" w:rsidP="00FE5088">
      <w:pPr>
        <w:jc w:val="center"/>
        <w:rPr>
          <w:rFonts w:asciiTheme="minorEastAsia" w:hAnsiTheme="minorEastAsia"/>
        </w:rPr>
      </w:pPr>
      <w:r w:rsidRPr="00FE5088">
        <w:rPr>
          <w:noProof/>
        </w:rPr>
        <w:drawing>
          <wp:inline distT="0" distB="0" distL="0" distR="0">
            <wp:extent cx="4867275" cy="11334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90" w:rsidRDefault="00810190" w:rsidP="00FE5088">
      <w:pPr>
        <w:jc w:val="center"/>
        <w:rPr>
          <w:rFonts w:asciiTheme="minorEastAsia" w:hAnsiTheme="minorEastAsia"/>
        </w:rPr>
      </w:pPr>
    </w:p>
    <w:p w:rsidR="00887B4E" w:rsidRPr="00EE0414" w:rsidRDefault="00356344" w:rsidP="00887B4E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.</w:t>
      </w:r>
      <w:r w:rsidR="00A87049">
        <w:rPr>
          <w:rFonts w:ascii="ＭＳ ゴシック" w:eastAsia="ＭＳ ゴシック" w:hAnsi="ＭＳ ゴシック" w:hint="eastAsia"/>
          <w:sz w:val="22"/>
        </w:rPr>
        <w:t>3</w:t>
      </w:r>
      <w:r w:rsidR="00887B4E">
        <w:rPr>
          <w:rFonts w:ascii="ＭＳ ゴシック" w:eastAsia="ＭＳ ゴシック" w:hAnsi="ＭＳ ゴシック" w:hint="eastAsia"/>
          <w:sz w:val="22"/>
        </w:rPr>
        <w:t xml:space="preserve">.2　</w:t>
      </w:r>
      <w:r w:rsidR="00887B4E">
        <w:rPr>
          <w:rFonts w:ascii="ＭＳ ゴシック" w:eastAsia="ＭＳ ゴシック" w:hAnsi="ＭＳ ゴシック"/>
          <w:sz w:val="22"/>
        </w:rPr>
        <w:t>測定結果</w:t>
      </w:r>
    </w:p>
    <w:p w:rsidR="00D1056F" w:rsidRPr="00810190" w:rsidRDefault="00887B4E" w:rsidP="00810190">
      <w:pPr>
        <w:rPr>
          <w:rFonts w:ascii="ＭＳ Ｐゴシック" w:eastAsia="ＭＳ Ｐゴシック" w:hAnsi="ＭＳ Ｐゴシック" w:cs="Times New Roman"/>
        </w:rPr>
      </w:pPr>
      <w:r w:rsidRPr="00810190">
        <w:rPr>
          <w:rFonts w:ascii="Times New Roman" w:hAnsi="Times New Roman" w:cs="Times New Roman"/>
          <w:vertAlign w:val="subscript"/>
        </w:rPr>
        <w:t xml:space="preserve">　</w:t>
      </w:r>
      <w:r w:rsidRPr="00810190">
        <w:rPr>
          <w:rFonts w:ascii="Times New Roman" w:hAnsi="Times New Roman" w:cs="Times New Roman"/>
        </w:rPr>
        <w:t>測定結果を表</w:t>
      </w:r>
      <w:r w:rsidR="00356344" w:rsidRPr="00810190">
        <w:rPr>
          <w:rFonts w:ascii="Times New Roman" w:hAnsi="Times New Roman" w:cs="Times New Roman"/>
        </w:rPr>
        <w:t>6-3-2</w:t>
      </w:r>
      <w:r w:rsidRPr="00810190">
        <w:rPr>
          <w:rFonts w:ascii="Times New Roman" w:hAnsi="Times New Roman" w:cs="Times New Roman"/>
        </w:rPr>
        <w:t>に示す。</w:t>
      </w:r>
      <w:r w:rsidR="00BC641A" w:rsidRPr="00810190">
        <w:rPr>
          <w:rFonts w:ascii="Times New Roman" w:hAnsi="Times New Roman" w:cs="Times New Roman"/>
        </w:rPr>
        <w:t>概ね</w:t>
      </w:r>
      <w:r w:rsidRPr="00810190">
        <w:rPr>
          <w:rFonts w:ascii="Times New Roman" w:hAnsi="Times New Roman" w:cs="Times New Roman"/>
        </w:rPr>
        <w:t>良好な結果であった</w:t>
      </w:r>
      <w:r w:rsidR="00BC641A" w:rsidRPr="00810190">
        <w:rPr>
          <w:rFonts w:ascii="Times New Roman" w:hAnsi="Times New Roman" w:cs="Times New Roman"/>
        </w:rPr>
        <w:t>が、</w:t>
      </w:r>
      <w:r w:rsidR="00BC641A" w:rsidRPr="00810190">
        <w:rPr>
          <w:rFonts w:ascii="Times New Roman" w:hAnsi="Times New Roman" w:cs="Times New Roman"/>
        </w:rPr>
        <w:t>Ca</w:t>
      </w:r>
      <w:r w:rsidR="00723773" w:rsidRPr="00810190">
        <w:rPr>
          <w:rFonts w:ascii="Times New Roman" w:hAnsi="Times New Roman" w:cs="Times New Roman"/>
        </w:rPr>
        <w:t>で</w:t>
      </w:r>
      <w:r w:rsidR="00723773" w:rsidRPr="00810190">
        <w:rPr>
          <w:rFonts w:ascii="Times New Roman" w:hAnsi="Times New Roman" w:cs="Times New Roman" w:hint="eastAsia"/>
        </w:rPr>
        <w:t>調製</w:t>
      </w:r>
      <w:r w:rsidR="00BC641A" w:rsidRPr="00810190">
        <w:rPr>
          <w:rFonts w:ascii="Times New Roman" w:hAnsi="Times New Roman" w:cs="Times New Roman"/>
        </w:rPr>
        <w:t>濃度から</w:t>
      </w:r>
      <w:r w:rsidR="00D1056F" w:rsidRPr="00810190">
        <w:rPr>
          <w:rFonts w:ascii="Times New Roman" w:hAnsi="Times New Roman" w:cs="Times New Roman" w:hint="eastAsia"/>
        </w:rPr>
        <w:t>のずれが</w:t>
      </w:r>
      <w:r w:rsidR="00D1056F" w:rsidRPr="00810190">
        <w:rPr>
          <w:rFonts w:ascii="Times New Roman" w:hAnsi="Times New Roman" w:cs="Times New Roman" w:hint="eastAsia"/>
        </w:rPr>
        <w:t>30%</w:t>
      </w:r>
      <w:r w:rsidR="00D1056F" w:rsidRPr="00810190">
        <w:rPr>
          <w:rFonts w:ascii="Times New Roman" w:hAnsi="Times New Roman" w:cs="Times New Roman" w:hint="eastAsia"/>
        </w:rPr>
        <w:t>を超える</w:t>
      </w:r>
      <w:r w:rsidR="00BC641A" w:rsidRPr="00810190">
        <w:rPr>
          <w:rFonts w:ascii="Times New Roman" w:hAnsi="Times New Roman" w:cs="Times New Roman"/>
        </w:rPr>
        <w:t>機関があった</w:t>
      </w:r>
      <w:r w:rsidRPr="00810190">
        <w:rPr>
          <w:rFonts w:ascii="Times New Roman" w:hAnsi="Times New Roman" w:cs="Times New Roman"/>
        </w:rPr>
        <w:t>。</w:t>
      </w:r>
    </w:p>
    <w:p w:rsidR="00D1056F" w:rsidRDefault="00D1056F">
      <w:pPr>
        <w:widowControl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6930C5" w:rsidRPr="002D6B95" w:rsidRDefault="002D6B95" w:rsidP="006F1DFC">
      <w:pPr>
        <w:pStyle w:val="a9"/>
        <w:rPr>
          <w:rFonts w:ascii="ＭＳ Ｐゴシック" w:eastAsia="ＭＳ Ｐゴシック" w:hAnsi="ＭＳ Ｐゴシック" w:cs="Times New Roman"/>
        </w:rPr>
      </w:pPr>
      <w:r w:rsidRPr="002D6B95">
        <w:rPr>
          <w:rFonts w:ascii="ＭＳ Ｐゴシック" w:eastAsia="ＭＳ Ｐゴシック" w:hAnsi="ＭＳ Ｐゴシック" w:cs="Times New Roman" w:hint="eastAsia"/>
        </w:rPr>
        <w:lastRenderedPageBreak/>
        <w:t>表</w:t>
      </w:r>
      <w:r w:rsidRPr="002D6B95">
        <w:rPr>
          <w:rFonts w:ascii="ＭＳ Ｐゴシック" w:eastAsia="ＭＳ Ｐゴシック" w:hAnsi="ＭＳ Ｐゴシック" w:cs="Times New Roman"/>
        </w:rPr>
        <w:t>6-3-2</w:t>
      </w:r>
      <w:r w:rsidR="00810190">
        <w:rPr>
          <w:rFonts w:ascii="ＭＳ Ｐゴシック" w:eastAsia="ＭＳ Ｐゴシック" w:hAnsi="ＭＳ Ｐゴシック" w:cs="Times New Roman" w:hint="eastAsia"/>
        </w:rPr>
        <w:t xml:space="preserve">　</w:t>
      </w:r>
      <w:r w:rsidRPr="002D6B95">
        <w:rPr>
          <w:rFonts w:ascii="ＭＳ Ｐゴシック" w:eastAsia="ＭＳ Ｐゴシック" w:hAnsi="ＭＳ Ｐゴシック" w:cs="Times New Roman"/>
        </w:rPr>
        <w:t>各機関の</w:t>
      </w:r>
      <w:r w:rsidRPr="002D6B95">
        <w:rPr>
          <w:rFonts w:ascii="ＭＳ Ｐゴシック" w:eastAsia="ＭＳ Ｐゴシック" w:hAnsi="ＭＳ Ｐゴシック" w:cs="Times New Roman" w:hint="eastAsia"/>
        </w:rPr>
        <w:t>精度管理試料</w:t>
      </w:r>
      <w:r w:rsidRPr="002D6B95">
        <w:rPr>
          <w:rFonts w:ascii="ＭＳ Ｐゴシック" w:eastAsia="ＭＳ Ｐゴシック" w:hAnsi="ＭＳ Ｐゴシック" w:cs="Times New Roman"/>
        </w:rPr>
        <w:t>測定結果（無機元素成分）</w:t>
      </w:r>
    </w:p>
    <w:p w:rsidR="006930C5" w:rsidRDefault="008D5B02" w:rsidP="006F1DFC">
      <w:pPr>
        <w:pStyle w:val="a9"/>
        <w:rPr>
          <w:rFonts w:ascii="Times New Roman" w:hAnsi="Times New Roman" w:cs="Times New Roman"/>
        </w:rPr>
      </w:pPr>
      <w:r w:rsidRPr="008D5B02">
        <w:drawing>
          <wp:inline distT="0" distB="0" distL="0" distR="0">
            <wp:extent cx="5400040" cy="7496630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56F" w:rsidRDefault="00D1056F" w:rsidP="006F1DFC">
      <w:pPr>
        <w:pStyle w:val="a9"/>
        <w:rPr>
          <w:rFonts w:ascii="Times New Roman" w:hAnsi="Times New Roman" w:cs="Times New Roman"/>
        </w:rPr>
      </w:pPr>
    </w:p>
    <w:sectPr w:rsidR="00D1056F" w:rsidSect="00E256DE">
      <w:headerReference w:type="defaul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DE" w:rsidRDefault="005273DE" w:rsidP="00A10E29">
      <w:r>
        <w:separator/>
      </w:r>
    </w:p>
  </w:endnote>
  <w:endnote w:type="continuationSeparator" w:id="0">
    <w:p w:rsidR="005273DE" w:rsidRDefault="005273DE" w:rsidP="00A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DE" w:rsidRDefault="005273DE" w:rsidP="00A10E29">
      <w:r>
        <w:separator/>
      </w:r>
    </w:p>
  </w:footnote>
  <w:footnote w:type="continuationSeparator" w:id="0">
    <w:p w:rsidR="005273DE" w:rsidRDefault="005273DE" w:rsidP="00A1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16" w:rsidRDefault="00F37D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4"/>
    <w:rsid w:val="00003BE0"/>
    <w:rsid w:val="0002435B"/>
    <w:rsid w:val="00036F0F"/>
    <w:rsid w:val="00042655"/>
    <w:rsid w:val="00042772"/>
    <w:rsid w:val="00047D61"/>
    <w:rsid w:val="000641AF"/>
    <w:rsid w:val="00074486"/>
    <w:rsid w:val="00074D5F"/>
    <w:rsid w:val="000972E7"/>
    <w:rsid w:val="000D1651"/>
    <w:rsid w:val="000D5A40"/>
    <w:rsid w:val="000F6D1F"/>
    <w:rsid w:val="00103791"/>
    <w:rsid w:val="001072F1"/>
    <w:rsid w:val="00142B76"/>
    <w:rsid w:val="001439D0"/>
    <w:rsid w:val="001531FB"/>
    <w:rsid w:val="001548F4"/>
    <w:rsid w:val="00167E59"/>
    <w:rsid w:val="00181DA8"/>
    <w:rsid w:val="001A79B6"/>
    <w:rsid w:val="001B06BD"/>
    <w:rsid w:val="001C6D96"/>
    <w:rsid w:val="001D0C6E"/>
    <w:rsid w:val="002011D4"/>
    <w:rsid w:val="002471DF"/>
    <w:rsid w:val="00266A25"/>
    <w:rsid w:val="002752A7"/>
    <w:rsid w:val="00291366"/>
    <w:rsid w:val="002C0116"/>
    <w:rsid w:val="002D6B95"/>
    <w:rsid w:val="002E00C7"/>
    <w:rsid w:val="002E58D7"/>
    <w:rsid w:val="003027F8"/>
    <w:rsid w:val="00305CEF"/>
    <w:rsid w:val="00311C4B"/>
    <w:rsid w:val="003219AE"/>
    <w:rsid w:val="003476C9"/>
    <w:rsid w:val="00356344"/>
    <w:rsid w:val="00374A85"/>
    <w:rsid w:val="003801FC"/>
    <w:rsid w:val="003973A0"/>
    <w:rsid w:val="003B659E"/>
    <w:rsid w:val="003C5F30"/>
    <w:rsid w:val="003D14EC"/>
    <w:rsid w:val="003E2DC5"/>
    <w:rsid w:val="00401730"/>
    <w:rsid w:val="004068AF"/>
    <w:rsid w:val="004145FE"/>
    <w:rsid w:val="00425A67"/>
    <w:rsid w:val="00453F46"/>
    <w:rsid w:val="00472304"/>
    <w:rsid w:val="0047617E"/>
    <w:rsid w:val="004B36CF"/>
    <w:rsid w:val="004B7BE3"/>
    <w:rsid w:val="004C0947"/>
    <w:rsid w:val="004D1701"/>
    <w:rsid w:val="004E45FA"/>
    <w:rsid w:val="004F0D81"/>
    <w:rsid w:val="00502147"/>
    <w:rsid w:val="0050521F"/>
    <w:rsid w:val="005116B6"/>
    <w:rsid w:val="005263EF"/>
    <w:rsid w:val="005273DE"/>
    <w:rsid w:val="0054684D"/>
    <w:rsid w:val="005555F6"/>
    <w:rsid w:val="00556E49"/>
    <w:rsid w:val="00576DA4"/>
    <w:rsid w:val="00576EA7"/>
    <w:rsid w:val="00581B15"/>
    <w:rsid w:val="00587482"/>
    <w:rsid w:val="005A6CC0"/>
    <w:rsid w:val="005B3C12"/>
    <w:rsid w:val="005C35F5"/>
    <w:rsid w:val="005E7A18"/>
    <w:rsid w:val="00616E2C"/>
    <w:rsid w:val="006455CD"/>
    <w:rsid w:val="006809FE"/>
    <w:rsid w:val="0068167B"/>
    <w:rsid w:val="006846AC"/>
    <w:rsid w:val="006930C5"/>
    <w:rsid w:val="006A5943"/>
    <w:rsid w:val="006F1DFC"/>
    <w:rsid w:val="00717CE2"/>
    <w:rsid w:val="00722748"/>
    <w:rsid w:val="00723773"/>
    <w:rsid w:val="007269E2"/>
    <w:rsid w:val="0075386A"/>
    <w:rsid w:val="00772BE4"/>
    <w:rsid w:val="008058C1"/>
    <w:rsid w:val="00810190"/>
    <w:rsid w:val="00814CF1"/>
    <w:rsid w:val="00823129"/>
    <w:rsid w:val="00852451"/>
    <w:rsid w:val="00865BFF"/>
    <w:rsid w:val="008831C0"/>
    <w:rsid w:val="00887B4E"/>
    <w:rsid w:val="008B099B"/>
    <w:rsid w:val="008D5B02"/>
    <w:rsid w:val="008E7A51"/>
    <w:rsid w:val="00906D5A"/>
    <w:rsid w:val="009078A0"/>
    <w:rsid w:val="009158E4"/>
    <w:rsid w:val="00921BC2"/>
    <w:rsid w:val="00941CAE"/>
    <w:rsid w:val="00942C8E"/>
    <w:rsid w:val="009906DC"/>
    <w:rsid w:val="009A2B1B"/>
    <w:rsid w:val="009D6AF0"/>
    <w:rsid w:val="009F69B3"/>
    <w:rsid w:val="00A10E29"/>
    <w:rsid w:val="00A14DAD"/>
    <w:rsid w:val="00A309CE"/>
    <w:rsid w:val="00A33CBB"/>
    <w:rsid w:val="00A8415A"/>
    <w:rsid w:val="00A87049"/>
    <w:rsid w:val="00A916A5"/>
    <w:rsid w:val="00A91CD0"/>
    <w:rsid w:val="00A96087"/>
    <w:rsid w:val="00AA3EA1"/>
    <w:rsid w:val="00AB4C87"/>
    <w:rsid w:val="00AC43E6"/>
    <w:rsid w:val="00AE254E"/>
    <w:rsid w:val="00AE6134"/>
    <w:rsid w:val="00AF719A"/>
    <w:rsid w:val="00B07C51"/>
    <w:rsid w:val="00B3698F"/>
    <w:rsid w:val="00B921DF"/>
    <w:rsid w:val="00BB7BA3"/>
    <w:rsid w:val="00BC641A"/>
    <w:rsid w:val="00BE7A96"/>
    <w:rsid w:val="00BF075D"/>
    <w:rsid w:val="00C01D94"/>
    <w:rsid w:val="00C022E8"/>
    <w:rsid w:val="00C60E5C"/>
    <w:rsid w:val="00C7198F"/>
    <w:rsid w:val="00C73B2C"/>
    <w:rsid w:val="00C86D02"/>
    <w:rsid w:val="00C87D0F"/>
    <w:rsid w:val="00C906E6"/>
    <w:rsid w:val="00C97A30"/>
    <w:rsid w:val="00CA23EE"/>
    <w:rsid w:val="00D0181A"/>
    <w:rsid w:val="00D01B0B"/>
    <w:rsid w:val="00D1056F"/>
    <w:rsid w:val="00D5180F"/>
    <w:rsid w:val="00D542EB"/>
    <w:rsid w:val="00D74669"/>
    <w:rsid w:val="00DB15E6"/>
    <w:rsid w:val="00DB3AF5"/>
    <w:rsid w:val="00DC50F3"/>
    <w:rsid w:val="00DE17D3"/>
    <w:rsid w:val="00E05E17"/>
    <w:rsid w:val="00E256DE"/>
    <w:rsid w:val="00E35C7A"/>
    <w:rsid w:val="00E51517"/>
    <w:rsid w:val="00E55ABE"/>
    <w:rsid w:val="00E600D7"/>
    <w:rsid w:val="00E862D6"/>
    <w:rsid w:val="00EB2F84"/>
    <w:rsid w:val="00F115C4"/>
    <w:rsid w:val="00F11960"/>
    <w:rsid w:val="00F17D6F"/>
    <w:rsid w:val="00F37D16"/>
    <w:rsid w:val="00F417D4"/>
    <w:rsid w:val="00F4785C"/>
    <w:rsid w:val="00F7564D"/>
    <w:rsid w:val="00FD6AA0"/>
    <w:rsid w:val="00FE5088"/>
    <w:rsid w:val="00FF6C4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0B4DE-6FDA-44A0-907D-AD65850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E29"/>
  </w:style>
  <w:style w:type="paragraph" w:styleId="a7">
    <w:name w:val="footer"/>
    <w:basedOn w:val="a"/>
    <w:link w:val="a8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E29"/>
  </w:style>
  <w:style w:type="paragraph" w:styleId="a9">
    <w:name w:val="No Spacing"/>
    <w:uiPriority w:val="1"/>
    <w:qFormat/>
    <w:rsid w:val="00FF7174"/>
    <w:pPr>
      <w:widowControl w:val="0"/>
      <w:jc w:val="both"/>
    </w:pPr>
  </w:style>
  <w:style w:type="table" w:styleId="aa">
    <w:name w:val="Table Grid"/>
    <w:basedOn w:val="a1"/>
    <w:uiPriority w:val="39"/>
    <w:rsid w:val="00F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E481-08C2-439A-B4AA-8840F490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Administrator</cp:lastModifiedBy>
  <cp:revision>22</cp:revision>
  <cp:lastPrinted>2019-10-16T00:19:00Z</cp:lastPrinted>
  <dcterms:created xsi:type="dcterms:W3CDTF">2019-03-01T00:32:00Z</dcterms:created>
  <dcterms:modified xsi:type="dcterms:W3CDTF">2019-10-16T00:41:00Z</dcterms:modified>
</cp:coreProperties>
</file>