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485FF" w14:textId="77777777" w:rsidR="00F65768" w:rsidRDefault="00F65768" w:rsidP="00F6576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6.2　PM2.5</w:t>
      </w:r>
      <w:r>
        <w:rPr>
          <w:rFonts w:asciiTheme="majorEastAsia" w:eastAsiaTheme="majorEastAsia" w:hAnsiTheme="majorEastAsia"/>
          <w:sz w:val="22"/>
        </w:rPr>
        <w:t>成分</w:t>
      </w:r>
      <w:r w:rsidR="00AA6AB6">
        <w:rPr>
          <w:rFonts w:asciiTheme="majorEastAsia" w:eastAsiaTheme="majorEastAsia" w:hAnsiTheme="majorEastAsia" w:hint="eastAsia"/>
          <w:sz w:val="22"/>
        </w:rPr>
        <w:t>組成</w:t>
      </w:r>
      <w:r w:rsidR="003B0F88">
        <w:rPr>
          <w:rFonts w:asciiTheme="majorEastAsia" w:eastAsiaTheme="majorEastAsia" w:hAnsiTheme="majorEastAsia" w:hint="eastAsia"/>
          <w:sz w:val="22"/>
        </w:rPr>
        <w:t>の</w:t>
      </w:r>
      <w:r w:rsidR="003B0F88">
        <w:rPr>
          <w:rFonts w:asciiTheme="majorEastAsia" w:eastAsiaTheme="majorEastAsia" w:hAnsiTheme="majorEastAsia"/>
          <w:sz w:val="22"/>
        </w:rPr>
        <w:t>推移</w:t>
      </w:r>
    </w:p>
    <w:p w14:paraId="31053BB7" w14:textId="77777777" w:rsidR="00AD6F57" w:rsidRDefault="00AD6F57" w:rsidP="00F65768">
      <w:pPr>
        <w:rPr>
          <w:rFonts w:asciiTheme="majorEastAsia" w:eastAsiaTheme="majorEastAsia" w:hAnsiTheme="majorEastAsia"/>
        </w:rPr>
      </w:pPr>
    </w:p>
    <w:p w14:paraId="30D0982C" w14:textId="2BB465EE" w:rsidR="00F65768" w:rsidRDefault="00F65768" w:rsidP="00F65768">
      <w:pPr>
        <w:rPr>
          <w:rFonts w:asciiTheme="majorEastAsia" w:eastAsiaTheme="majorEastAsia" w:hAnsiTheme="majorEastAsia"/>
        </w:rPr>
      </w:pPr>
      <w:r w:rsidRPr="0087207B">
        <w:rPr>
          <w:rFonts w:asciiTheme="majorEastAsia" w:eastAsiaTheme="majorEastAsia" w:hAnsiTheme="majorEastAsia" w:hint="eastAsia"/>
        </w:rPr>
        <w:t>6.</w:t>
      </w:r>
      <w:r>
        <w:rPr>
          <w:rFonts w:asciiTheme="majorEastAsia" w:eastAsiaTheme="majorEastAsia" w:hAnsiTheme="majorEastAsia" w:hint="eastAsia"/>
        </w:rPr>
        <w:t>2</w:t>
      </w:r>
      <w:r w:rsidRPr="0087207B">
        <w:rPr>
          <w:rFonts w:asciiTheme="majorEastAsia" w:eastAsiaTheme="majorEastAsia" w:hAnsiTheme="majorEastAsia" w:hint="eastAsia"/>
        </w:rPr>
        <w:t>.1　解析</w:t>
      </w:r>
      <w:r w:rsidR="00843DAD">
        <w:rPr>
          <w:rFonts w:asciiTheme="majorEastAsia" w:eastAsiaTheme="majorEastAsia" w:hAnsiTheme="majorEastAsia" w:hint="eastAsia"/>
        </w:rPr>
        <w:t>期間・地点</w:t>
      </w:r>
    </w:p>
    <w:p w14:paraId="4D6AAEC5" w14:textId="19B3EED7" w:rsidR="00F65768" w:rsidRPr="00AE4D67" w:rsidRDefault="003B0F88" w:rsidP="00F65768">
      <w:pPr>
        <w:ind w:firstLineChars="100" w:firstLine="210"/>
        <w:rPr>
          <w:rFonts w:ascii="Times New Roman" w:hAnsi="Times New Roman" w:cs="Times New Roman"/>
        </w:rPr>
      </w:pPr>
      <w:r w:rsidRPr="00AE4D67">
        <w:rPr>
          <w:rFonts w:ascii="Times New Roman" w:hAnsi="Times New Roman" w:cs="Times New Roman"/>
        </w:rPr>
        <w:t>本調査会議では、</w:t>
      </w:r>
      <w:r w:rsidR="00843DAD" w:rsidRPr="00AE4D67">
        <w:rPr>
          <w:rFonts w:ascii="Times New Roman" w:hAnsi="Times New Roman" w:cs="Times New Roman"/>
        </w:rPr>
        <w:t>四季を対象</w:t>
      </w:r>
      <w:r w:rsidR="00843DAD">
        <w:rPr>
          <w:rFonts w:ascii="Times New Roman" w:hAnsi="Times New Roman" w:cs="Times New Roman" w:hint="eastAsia"/>
        </w:rPr>
        <w:t>と</w:t>
      </w:r>
      <w:r w:rsidR="00843DAD" w:rsidRPr="00AE4D67">
        <w:rPr>
          <w:rFonts w:ascii="Times New Roman" w:hAnsi="Times New Roman" w:cs="Times New Roman"/>
        </w:rPr>
        <w:t>し</w:t>
      </w:r>
      <w:r w:rsidR="00843DAD">
        <w:rPr>
          <w:rFonts w:ascii="Times New Roman" w:hAnsi="Times New Roman" w:cs="Times New Roman" w:hint="eastAsia"/>
        </w:rPr>
        <w:t>た</w:t>
      </w:r>
      <w:r w:rsidR="00843DAD" w:rsidRPr="00AE4D67">
        <w:rPr>
          <w:rFonts w:ascii="Times New Roman" w:hAnsi="Times New Roman" w:cs="Times New Roman"/>
        </w:rPr>
        <w:t>とりまとめ</w:t>
      </w:r>
      <w:r w:rsidR="00843DAD">
        <w:rPr>
          <w:rFonts w:ascii="Times New Roman" w:hAnsi="Times New Roman" w:cs="Times New Roman" w:hint="eastAsia"/>
        </w:rPr>
        <w:t>は</w:t>
      </w:r>
      <w:r w:rsidRPr="00AE4D67">
        <w:rPr>
          <w:rFonts w:ascii="Times New Roman" w:hAnsi="Times New Roman" w:cs="Times New Roman"/>
        </w:rPr>
        <w:t>平成</w:t>
      </w:r>
      <w:r w:rsidR="00F65768" w:rsidRPr="00AE4D67">
        <w:rPr>
          <w:rFonts w:ascii="Times New Roman" w:hAnsi="Times New Roman" w:cs="Times New Roman"/>
        </w:rPr>
        <w:t>27</w:t>
      </w:r>
      <w:r w:rsidRPr="00AE4D67">
        <w:rPr>
          <w:rFonts w:ascii="Times New Roman" w:hAnsi="Times New Roman" w:cs="Times New Roman"/>
        </w:rPr>
        <w:t>年度調査結果から行っていることから、経年変化の解析は平成</w:t>
      </w:r>
      <w:r w:rsidRPr="00AE4D67">
        <w:rPr>
          <w:rFonts w:ascii="Times New Roman" w:hAnsi="Times New Roman" w:cs="Times New Roman"/>
        </w:rPr>
        <w:t>27</w:t>
      </w:r>
      <w:r w:rsidR="00F65768" w:rsidRPr="00AE4D67">
        <w:rPr>
          <w:rFonts w:ascii="Times New Roman" w:hAnsi="Times New Roman" w:cs="Times New Roman"/>
        </w:rPr>
        <w:t>～</w:t>
      </w:r>
      <w:r w:rsidR="00F65768" w:rsidRPr="00AE4D67">
        <w:rPr>
          <w:rFonts w:ascii="Times New Roman" w:hAnsi="Times New Roman" w:cs="Times New Roman"/>
        </w:rPr>
        <w:t>29</w:t>
      </w:r>
      <w:r w:rsidR="00F65768" w:rsidRPr="00AE4D67">
        <w:rPr>
          <w:rFonts w:ascii="Times New Roman" w:hAnsi="Times New Roman" w:cs="Times New Roman"/>
        </w:rPr>
        <w:t>年度</w:t>
      </w:r>
      <w:r w:rsidRPr="00AE4D67">
        <w:rPr>
          <w:rFonts w:ascii="Times New Roman" w:hAnsi="Times New Roman" w:cs="Times New Roman"/>
        </w:rPr>
        <w:t>を対象にした。使用したデータは、各年度の</w:t>
      </w:r>
      <w:r w:rsidR="00F65768" w:rsidRPr="00AE4D67">
        <w:rPr>
          <w:rFonts w:ascii="Times New Roman" w:hAnsi="Times New Roman" w:cs="Times New Roman"/>
        </w:rPr>
        <w:t>PM2.5</w:t>
      </w:r>
      <w:r w:rsidR="00F65768" w:rsidRPr="00AE4D67">
        <w:rPr>
          <w:rFonts w:ascii="Times New Roman" w:hAnsi="Times New Roman" w:cs="Times New Roman"/>
        </w:rPr>
        <w:t>成分調査結果</w:t>
      </w:r>
      <w:r w:rsidRPr="00AE4D67">
        <w:rPr>
          <w:rFonts w:ascii="Times New Roman" w:hAnsi="Times New Roman" w:cs="Times New Roman"/>
        </w:rPr>
        <w:t>のうち</w:t>
      </w:r>
      <w:r w:rsidR="0058765E">
        <w:rPr>
          <w:rFonts w:ascii="Times New Roman" w:hAnsi="Times New Roman" w:cs="Times New Roman" w:hint="eastAsia"/>
        </w:rPr>
        <w:t>、</w:t>
      </w:r>
      <w:r w:rsidR="00F65768" w:rsidRPr="00AE4D67">
        <w:rPr>
          <w:rFonts w:ascii="Times New Roman" w:hAnsi="Times New Roman" w:cs="Times New Roman"/>
        </w:rPr>
        <w:t>各季節</w:t>
      </w:r>
      <w:r w:rsidR="0058765E">
        <w:rPr>
          <w:rFonts w:ascii="Times New Roman" w:hAnsi="Times New Roman" w:cs="Times New Roman" w:hint="eastAsia"/>
        </w:rPr>
        <w:t>の</w:t>
      </w:r>
      <w:r w:rsidR="00F65768" w:rsidRPr="00AE4D67">
        <w:rPr>
          <w:rFonts w:ascii="Times New Roman" w:hAnsi="Times New Roman" w:cs="Times New Roman"/>
        </w:rPr>
        <w:t>コア期間</w:t>
      </w:r>
      <w:r w:rsidR="00843DAD">
        <w:rPr>
          <w:rFonts w:ascii="Times New Roman" w:hAnsi="Times New Roman" w:cs="Times New Roman" w:hint="eastAsia"/>
        </w:rPr>
        <w:t>（</w:t>
      </w:r>
      <w:r w:rsidR="00843DAD">
        <w:rPr>
          <w:rFonts w:ascii="Times New Roman" w:hAnsi="Times New Roman" w:cs="Times New Roman"/>
        </w:rPr>
        <w:t>表</w:t>
      </w:r>
      <w:r w:rsidR="00843DAD">
        <w:rPr>
          <w:rFonts w:ascii="Times New Roman" w:hAnsi="Times New Roman" w:cs="Times New Roman"/>
        </w:rPr>
        <w:t>6-2-1</w:t>
      </w:r>
      <w:r w:rsidR="00843DAD">
        <w:rPr>
          <w:rFonts w:ascii="Times New Roman" w:hAnsi="Times New Roman" w:cs="Times New Roman" w:hint="eastAsia"/>
        </w:rPr>
        <w:t>）</w:t>
      </w:r>
      <w:r w:rsidR="0058765E">
        <w:rPr>
          <w:rFonts w:ascii="Times New Roman" w:hAnsi="Times New Roman" w:cs="Times New Roman" w:hint="eastAsia"/>
        </w:rPr>
        <w:t>の</w:t>
      </w:r>
      <w:r w:rsidR="0058765E">
        <w:rPr>
          <w:rFonts w:ascii="Times New Roman" w:hAnsi="Times New Roman" w:cs="Times New Roman" w:hint="eastAsia"/>
        </w:rPr>
        <w:t>PM2.5</w:t>
      </w:r>
      <w:r w:rsidR="0058765E">
        <w:rPr>
          <w:rFonts w:ascii="Times New Roman" w:hAnsi="Times New Roman" w:cs="Times New Roman"/>
        </w:rPr>
        <w:t>質量濃度、</w:t>
      </w:r>
      <w:r w:rsidR="0058765E">
        <w:rPr>
          <w:rFonts w:ascii="Times New Roman" w:hAnsi="Times New Roman" w:cs="Times New Roman" w:hint="eastAsia"/>
        </w:rPr>
        <w:t>イオン成分</w:t>
      </w:r>
      <w:r w:rsidR="0058765E">
        <w:rPr>
          <w:rFonts w:ascii="Times New Roman" w:hAnsi="Times New Roman" w:cs="Times New Roman"/>
        </w:rPr>
        <w:t>、炭素成分</w:t>
      </w:r>
      <w:r w:rsidR="0058765E">
        <w:rPr>
          <w:rFonts w:ascii="Times New Roman" w:hAnsi="Times New Roman" w:cs="Times New Roman" w:hint="eastAsia"/>
        </w:rPr>
        <w:t>の濃度</w:t>
      </w:r>
      <w:r w:rsidR="0058765E">
        <w:rPr>
          <w:rFonts w:ascii="Times New Roman" w:hAnsi="Times New Roman" w:cs="Times New Roman"/>
        </w:rPr>
        <w:t>データである</w:t>
      </w:r>
      <w:r w:rsidRPr="00AE4D67">
        <w:rPr>
          <w:rFonts w:ascii="Times New Roman" w:hAnsi="Times New Roman" w:cs="Times New Roman"/>
        </w:rPr>
        <w:t>。</w:t>
      </w:r>
      <w:r w:rsidR="008B1340">
        <w:rPr>
          <w:rFonts w:ascii="Times New Roman" w:hAnsi="Times New Roman" w:cs="Times New Roman"/>
        </w:rPr>
        <w:t>対象地点は</w:t>
      </w:r>
      <w:r w:rsidR="00843DAD">
        <w:rPr>
          <w:rFonts w:ascii="Times New Roman" w:hAnsi="Times New Roman" w:cs="Times New Roman" w:hint="eastAsia"/>
        </w:rPr>
        <w:t>3</w:t>
      </w:r>
      <w:r w:rsidR="00843DAD">
        <w:rPr>
          <w:rFonts w:ascii="Times New Roman" w:hAnsi="Times New Roman" w:cs="Times New Roman" w:hint="eastAsia"/>
        </w:rPr>
        <w:t>年間</w:t>
      </w:r>
      <w:r w:rsidRPr="00AE4D67">
        <w:rPr>
          <w:rFonts w:ascii="Times New Roman" w:hAnsi="Times New Roman" w:cs="Times New Roman"/>
        </w:rPr>
        <w:t>継続調査地点</w:t>
      </w:r>
      <w:r w:rsidR="0058765E">
        <w:rPr>
          <w:rFonts w:ascii="Times New Roman" w:hAnsi="Times New Roman" w:cs="Times New Roman" w:hint="eastAsia"/>
        </w:rPr>
        <w:t>とし</w:t>
      </w:r>
      <w:r w:rsidR="008B1340">
        <w:rPr>
          <w:rFonts w:ascii="Times New Roman" w:hAnsi="Times New Roman" w:cs="Times New Roman" w:hint="eastAsia"/>
        </w:rPr>
        <w:t>、</w:t>
      </w:r>
      <w:r w:rsidR="0058765E" w:rsidRPr="00AE4D67">
        <w:rPr>
          <w:rFonts w:ascii="Times New Roman" w:hAnsi="Times New Roman" w:cs="Times New Roman"/>
        </w:rPr>
        <w:t>表</w:t>
      </w:r>
      <w:r w:rsidR="0058765E" w:rsidRPr="00AE4D67">
        <w:rPr>
          <w:rFonts w:ascii="Times New Roman" w:hAnsi="Times New Roman" w:cs="Times New Roman"/>
        </w:rPr>
        <w:t>6-2-</w:t>
      </w:r>
      <w:r w:rsidR="00843DAD">
        <w:rPr>
          <w:rFonts w:ascii="Times New Roman" w:hAnsi="Times New Roman" w:cs="Times New Roman"/>
        </w:rPr>
        <w:t>2</w:t>
      </w:r>
      <w:r w:rsidR="0058765E">
        <w:rPr>
          <w:rFonts w:ascii="Times New Roman" w:hAnsi="Times New Roman" w:cs="Times New Roman" w:hint="eastAsia"/>
        </w:rPr>
        <w:t>に示す</w:t>
      </w:r>
      <w:r w:rsidR="0058765E">
        <w:rPr>
          <w:rFonts w:ascii="Times New Roman" w:hAnsi="Times New Roman" w:cs="Times New Roman"/>
        </w:rPr>
        <w:t>21</w:t>
      </w:r>
      <w:r w:rsidR="0058765E">
        <w:rPr>
          <w:rFonts w:ascii="Times New Roman" w:hAnsi="Times New Roman" w:cs="Times New Roman"/>
        </w:rPr>
        <w:t>地点</w:t>
      </w:r>
      <w:r w:rsidR="008B1340">
        <w:rPr>
          <w:rFonts w:ascii="Times New Roman" w:hAnsi="Times New Roman" w:cs="Times New Roman" w:hint="eastAsia"/>
        </w:rPr>
        <w:t>である</w:t>
      </w:r>
      <w:r w:rsidRPr="00AE4D67">
        <w:rPr>
          <w:rFonts w:ascii="Times New Roman" w:hAnsi="Times New Roman" w:cs="Times New Roman"/>
        </w:rPr>
        <w:t>。</w:t>
      </w:r>
      <w:r w:rsidR="0058765E">
        <w:rPr>
          <w:rFonts w:ascii="Times New Roman" w:hAnsi="Times New Roman" w:cs="Times New Roman" w:hint="eastAsia"/>
        </w:rPr>
        <w:t>ただし、</w:t>
      </w:r>
      <w:r w:rsidRPr="00AE4D67">
        <w:rPr>
          <w:rFonts w:ascii="Times New Roman" w:hAnsi="Times New Roman" w:cs="Times New Roman"/>
        </w:rPr>
        <w:t>さいたま</w:t>
      </w:r>
      <w:r w:rsidR="00EF1A40">
        <w:rPr>
          <w:rFonts w:ascii="Times New Roman" w:hAnsi="Times New Roman" w:cs="Times New Roman" w:hint="eastAsia"/>
        </w:rPr>
        <w:t>および</w:t>
      </w:r>
      <w:r w:rsidR="00EF1A40">
        <w:rPr>
          <w:rFonts w:ascii="Times New Roman" w:hAnsi="Times New Roman" w:cs="Times New Roman"/>
        </w:rPr>
        <w:t>横浜</w:t>
      </w:r>
      <w:r w:rsidRPr="00AE4D67">
        <w:rPr>
          <w:rFonts w:ascii="Times New Roman" w:hAnsi="Times New Roman" w:cs="Times New Roman"/>
        </w:rPr>
        <w:t>に関しては</w:t>
      </w:r>
      <w:r w:rsidR="0028749B">
        <w:rPr>
          <w:rFonts w:ascii="Times New Roman" w:hAnsi="Times New Roman" w:cs="Times New Roman" w:hint="eastAsia"/>
        </w:rPr>
        <w:t>、</w:t>
      </w:r>
      <w:r w:rsidR="00EF1A40">
        <w:rPr>
          <w:rFonts w:ascii="Times New Roman" w:hAnsi="Times New Roman" w:cs="Times New Roman" w:hint="eastAsia"/>
        </w:rPr>
        <w:t>27</w:t>
      </w:r>
      <w:r w:rsidR="00EF1A40">
        <w:rPr>
          <w:rFonts w:ascii="Times New Roman" w:hAnsi="Times New Roman" w:cs="Times New Roman"/>
        </w:rPr>
        <w:t>年度と</w:t>
      </w:r>
      <w:r w:rsidR="0058765E">
        <w:rPr>
          <w:rFonts w:ascii="Times New Roman" w:hAnsi="Times New Roman" w:cs="Times New Roman" w:hint="eastAsia"/>
        </w:rPr>
        <w:t>28</w:t>
      </w:r>
      <w:r w:rsidR="0058765E">
        <w:rPr>
          <w:rFonts w:ascii="Times New Roman" w:hAnsi="Times New Roman" w:cs="Times New Roman" w:hint="eastAsia"/>
        </w:rPr>
        <w:t>年度</w:t>
      </w:r>
      <w:r w:rsidR="00EF1A40">
        <w:rPr>
          <w:rFonts w:ascii="Times New Roman" w:hAnsi="Times New Roman" w:cs="Times New Roman" w:hint="eastAsia"/>
        </w:rPr>
        <w:t>以降で</w:t>
      </w:r>
      <w:r w:rsidR="00A87C6E" w:rsidRPr="00AE4D67">
        <w:rPr>
          <w:rFonts w:ascii="Times New Roman" w:hAnsi="Times New Roman" w:cs="Times New Roman"/>
        </w:rPr>
        <w:t>測定局</w:t>
      </w:r>
      <w:r w:rsidR="00EF1A40">
        <w:rPr>
          <w:rFonts w:ascii="Times New Roman" w:hAnsi="Times New Roman" w:cs="Times New Roman" w:hint="eastAsia"/>
        </w:rPr>
        <w:t>が</w:t>
      </w:r>
      <w:r w:rsidR="00EF1A40">
        <w:rPr>
          <w:rFonts w:ascii="Times New Roman" w:hAnsi="Times New Roman" w:cs="Times New Roman"/>
        </w:rPr>
        <w:t>異なるため</w:t>
      </w:r>
      <w:r w:rsidR="00A87C6E" w:rsidRPr="00AE4D67">
        <w:rPr>
          <w:rFonts w:ascii="Times New Roman" w:hAnsi="Times New Roman" w:cs="Times New Roman"/>
        </w:rPr>
        <w:t>27</w:t>
      </w:r>
      <w:r w:rsidR="00A87C6E" w:rsidRPr="00AE4D67">
        <w:rPr>
          <w:rFonts w:ascii="Times New Roman" w:hAnsi="Times New Roman" w:cs="Times New Roman"/>
        </w:rPr>
        <w:t>年度は対象外とした。</w:t>
      </w:r>
    </w:p>
    <w:p w14:paraId="10BF8CCB" w14:textId="77777777" w:rsidR="008B1340" w:rsidRPr="00AE4D67" w:rsidRDefault="008B1340" w:rsidP="008B1340">
      <w:pPr>
        <w:ind w:firstLineChars="100" w:firstLine="210"/>
        <w:rPr>
          <w:rFonts w:ascii="Times New Roman" w:hAnsi="Times New Roman" w:cs="Times New Roman"/>
        </w:rPr>
      </w:pPr>
    </w:p>
    <w:p w14:paraId="1F88F754" w14:textId="77777777" w:rsidR="008B1340" w:rsidRPr="0028749B" w:rsidRDefault="008B1340" w:rsidP="008B1340">
      <w:pPr>
        <w:rPr>
          <w:rFonts w:asciiTheme="majorEastAsia" w:eastAsiaTheme="majorEastAsia" w:hAnsiTheme="majorEastAsia" w:cs="Times New Roman"/>
        </w:rPr>
      </w:pPr>
      <w:r w:rsidRPr="004500B7">
        <w:rPr>
          <w:rFonts w:asciiTheme="majorEastAsia" w:eastAsiaTheme="majorEastAsia" w:hAnsiTheme="majorEastAsia" w:cs="Times New Roman" w:hint="eastAsia"/>
        </w:rPr>
        <w:t>表6-2</w:t>
      </w:r>
      <w:r w:rsidRPr="004500B7">
        <w:rPr>
          <w:rFonts w:asciiTheme="majorEastAsia" w:eastAsiaTheme="majorEastAsia" w:hAnsiTheme="majorEastAsia" w:cs="Times New Roman"/>
        </w:rPr>
        <w:t>-</w:t>
      </w:r>
      <w:r>
        <w:rPr>
          <w:rFonts w:asciiTheme="majorEastAsia" w:eastAsiaTheme="majorEastAsia" w:hAnsiTheme="majorEastAsia" w:cs="Times New Roman" w:hint="eastAsia"/>
        </w:rPr>
        <w:t>1</w:t>
      </w:r>
      <w:r w:rsidRPr="004500B7">
        <w:rPr>
          <w:rFonts w:asciiTheme="majorEastAsia" w:eastAsiaTheme="majorEastAsia" w:hAnsiTheme="majorEastAsia" w:cs="Times New Roman"/>
        </w:rPr>
        <w:t xml:space="preserve">　解析対象</w:t>
      </w:r>
      <w:r>
        <w:rPr>
          <w:rFonts w:asciiTheme="majorEastAsia" w:eastAsiaTheme="majorEastAsia" w:hAnsiTheme="majorEastAsia" w:cs="Times New Roman" w:hint="eastAsia"/>
        </w:rPr>
        <w:t>期間</w:t>
      </w:r>
    </w:p>
    <w:tbl>
      <w:tblPr>
        <w:tblStyle w:val="a9"/>
        <w:tblW w:w="89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054"/>
        <w:gridCol w:w="2054"/>
        <w:gridCol w:w="2054"/>
        <w:gridCol w:w="2055"/>
      </w:tblGrid>
      <w:tr w:rsidR="008B1340" w14:paraId="7CB7D8ED" w14:textId="77777777" w:rsidTr="00477E58">
        <w:trPr>
          <w:trHeight w:val="317"/>
        </w:trPr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485121A" w14:textId="77777777" w:rsidR="008B1340" w:rsidRPr="00F65768" w:rsidRDefault="008B1340" w:rsidP="00593B8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年度</w:t>
            </w:r>
          </w:p>
        </w:tc>
        <w:tc>
          <w:tcPr>
            <w:tcW w:w="205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0145F50" w14:textId="77777777" w:rsidR="008B1340" w:rsidRPr="00F65768" w:rsidRDefault="008B1340" w:rsidP="00593B8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春季</w:t>
            </w:r>
          </w:p>
        </w:tc>
        <w:tc>
          <w:tcPr>
            <w:tcW w:w="205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899612C" w14:textId="77777777" w:rsidR="008B1340" w:rsidRPr="00F65768" w:rsidRDefault="008B1340" w:rsidP="00593B8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夏季</w:t>
            </w:r>
          </w:p>
        </w:tc>
        <w:tc>
          <w:tcPr>
            <w:tcW w:w="205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F31980B" w14:textId="77777777" w:rsidR="008B1340" w:rsidRPr="00F65768" w:rsidRDefault="008B1340" w:rsidP="00593B8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秋季</w:t>
            </w:r>
          </w:p>
        </w:tc>
        <w:tc>
          <w:tcPr>
            <w:tcW w:w="205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A2CDA4" w14:textId="77777777" w:rsidR="008B1340" w:rsidRPr="00F65768" w:rsidRDefault="008B1340" w:rsidP="00593B8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冬季</w:t>
            </w:r>
          </w:p>
        </w:tc>
      </w:tr>
      <w:tr w:rsidR="008B1340" w14:paraId="1DCDDF6A" w14:textId="77777777" w:rsidTr="00477E58">
        <w:trPr>
          <w:trHeight w:val="317"/>
        </w:trPr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409FFD3" w14:textId="7232C329" w:rsidR="008B1340" w:rsidRPr="00477E58" w:rsidRDefault="00477E58" w:rsidP="00593B8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  <w:t>H</w:t>
            </w:r>
            <w:r w:rsidR="008B1340" w:rsidRPr="00477E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2054" w:type="dxa"/>
            <w:tcBorders>
              <w:left w:val="nil"/>
              <w:bottom w:val="nil"/>
              <w:right w:val="nil"/>
            </w:tcBorders>
            <w:vAlign w:val="center"/>
          </w:tcPr>
          <w:p w14:paraId="7EA801B6" w14:textId="23B38F75" w:rsidR="008B1340" w:rsidRPr="00477E58" w:rsidRDefault="008B1340" w:rsidP="00477E58">
            <w:pPr>
              <w:widowControl/>
              <w:spacing w:line="0" w:lineRule="atLeast"/>
              <w:ind w:leftChars="-13" w:left="-27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5月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11日～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5月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18日</w:t>
            </w:r>
          </w:p>
        </w:tc>
        <w:tc>
          <w:tcPr>
            <w:tcW w:w="2054" w:type="dxa"/>
            <w:tcBorders>
              <w:left w:val="nil"/>
              <w:bottom w:val="nil"/>
              <w:right w:val="nil"/>
            </w:tcBorders>
            <w:vAlign w:val="center"/>
          </w:tcPr>
          <w:p w14:paraId="0E56AEF0" w14:textId="6166EFCB" w:rsidR="008B1340" w:rsidRPr="00477E58" w:rsidRDefault="008B1340" w:rsidP="00477E58">
            <w:pPr>
              <w:widowControl/>
              <w:spacing w:line="0" w:lineRule="atLeast"/>
              <w:ind w:leftChars="-12" w:left="-25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7月2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7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日～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8月</w:t>
            </w:r>
            <w:r w:rsid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 xml:space="preserve"> 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3日</w:t>
            </w:r>
          </w:p>
        </w:tc>
        <w:tc>
          <w:tcPr>
            <w:tcW w:w="2054" w:type="dxa"/>
            <w:tcBorders>
              <w:left w:val="nil"/>
              <w:bottom w:val="nil"/>
              <w:right w:val="nil"/>
            </w:tcBorders>
            <w:vAlign w:val="center"/>
          </w:tcPr>
          <w:p w14:paraId="2E81DE91" w14:textId="30776FD5" w:rsidR="008B1340" w:rsidRPr="00477E58" w:rsidRDefault="008B1340" w:rsidP="00477E58">
            <w:pPr>
              <w:widowControl/>
              <w:spacing w:line="0" w:lineRule="atLeast"/>
              <w:ind w:leftChars="-13" w:left="-27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10月26日～11月</w:t>
            </w:r>
            <w:r w:rsid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 xml:space="preserve"> 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2日</w:t>
            </w: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  <w:vAlign w:val="center"/>
          </w:tcPr>
          <w:p w14:paraId="47442F0D" w14:textId="19838578" w:rsidR="008B1340" w:rsidRPr="00477E58" w:rsidRDefault="008B1340" w:rsidP="00477E58">
            <w:pPr>
              <w:widowControl/>
              <w:spacing w:line="0" w:lineRule="atLeast"/>
              <w:ind w:leftChars="-13" w:left="-27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1月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25日～2月</w:t>
            </w:r>
            <w:r w:rsid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 xml:space="preserve"> 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1日</w:t>
            </w:r>
          </w:p>
        </w:tc>
      </w:tr>
      <w:tr w:rsidR="008B1340" w14:paraId="3BCC173E" w14:textId="77777777" w:rsidTr="00477E58">
        <w:trPr>
          <w:trHeight w:val="31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A93D" w14:textId="2075FE7F" w:rsidR="008B1340" w:rsidRPr="00477E58" w:rsidRDefault="00477E58" w:rsidP="00593B8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  <w:t>H</w:t>
            </w:r>
            <w:r w:rsidR="008B1340" w:rsidRPr="00477E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9127" w14:textId="63B41565" w:rsidR="008B1340" w:rsidRPr="00477E58" w:rsidRDefault="008B1340" w:rsidP="00477E58">
            <w:pPr>
              <w:widowControl/>
              <w:spacing w:line="0" w:lineRule="atLeast"/>
              <w:ind w:leftChars="-13" w:left="-27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5月</w:t>
            </w:r>
            <w:r w:rsid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 xml:space="preserve"> 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9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日～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5月16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日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7915" w14:textId="31F026F9" w:rsidR="008B1340" w:rsidRPr="00477E58" w:rsidRDefault="008B1340" w:rsidP="00477E58">
            <w:pPr>
              <w:widowControl/>
              <w:spacing w:line="0" w:lineRule="atLeast"/>
              <w:ind w:leftChars="-12" w:left="-25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7月2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5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日～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8月</w:t>
            </w:r>
            <w:r w:rsid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 xml:space="preserve"> 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1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日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F477" w14:textId="204DEEFF" w:rsidR="008B1340" w:rsidRPr="00477E58" w:rsidRDefault="008B1340" w:rsidP="00477E58">
            <w:pPr>
              <w:widowControl/>
              <w:spacing w:line="0" w:lineRule="atLeast"/>
              <w:ind w:leftChars="-13" w:left="-27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10月2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4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日～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10月3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1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日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7145" w14:textId="6429835B" w:rsidR="008B1340" w:rsidRPr="00477E58" w:rsidRDefault="008B1340" w:rsidP="00477E58">
            <w:pPr>
              <w:widowControl/>
              <w:spacing w:line="0" w:lineRule="atLeast"/>
              <w:ind w:leftChars="-13" w:left="-27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1月2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3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日～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1月30日</w:t>
            </w:r>
          </w:p>
        </w:tc>
      </w:tr>
      <w:tr w:rsidR="008B1340" w14:paraId="68C64433" w14:textId="77777777" w:rsidTr="00477E58">
        <w:trPr>
          <w:trHeight w:val="317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A481B0" w14:textId="69B118B0" w:rsidR="008B1340" w:rsidRPr="00477E58" w:rsidRDefault="00477E58" w:rsidP="00593B8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</w:rPr>
              <w:t>H</w:t>
            </w:r>
            <w:r w:rsidR="008B1340" w:rsidRPr="00477E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100074" w14:textId="6CFA8864" w:rsidR="008B1340" w:rsidRPr="00477E58" w:rsidRDefault="008B1340" w:rsidP="00477E58">
            <w:pPr>
              <w:widowControl/>
              <w:spacing w:line="0" w:lineRule="atLeast"/>
              <w:ind w:leftChars="-13" w:left="-27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5月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15日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5月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22日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EE0881" w14:textId="431D14FE" w:rsidR="008B1340" w:rsidRPr="00477E58" w:rsidRDefault="008B1340" w:rsidP="00477E58">
            <w:pPr>
              <w:widowControl/>
              <w:spacing w:line="0" w:lineRule="atLeast"/>
              <w:ind w:leftChars="-12" w:left="-25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7月24日～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7月31日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C916B4" w14:textId="6DC7ACF5" w:rsidR="008B1340" w:rsidRPr="00477E58" w:rsidRDefault="008B1340" w:rsidP="00477E58">
            <w:pPr>
              <w:widowControl/>
              <w:spacing w:line="0" w:lineRule="atLeast"/>
              <w:ind w:leftChars="-13" w:left="-27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10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月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23日～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10月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30日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78C910" w14:textId="487E5E90" w:rsidR="008B1340" w:rsidRPr="00477E58" w:rsidRDefault="008B1340" w:rsidP="00477E58">
            <w:pPr>
              <w:widowControl/>
              <w:spacing w:line="0" w:lineRule="atLeast"/>
              <w:ind w:leftChars="-13" w:left="-27"/>
              <w:jc w:val="center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</w:pP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1月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22日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～</w:t>
            </w:r>
            <w:r w:rsidRPr="00477E58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0"/>
              </w:rPr>
              <w:t>1月</w:t>
            </w:r>
            <w:r w:rsidRPr="00477E58"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0"/>
              </w:rPr>
              <w:t>29日</w:t>
            </w:r>
          </w:p>
        </w:tc>
      </w:tr>
    </w:tbl>
    <w:p w14:paraId="19334D1E" w14:textId="77777777" w:rsidR="008B1340" w:rsidRPr="0028749B" w:rsidRDefault="008B1340" w:rsidP="008B1340">
      <w:pPr>
        <w:ind w:firstLineChars="100" w:firstLine="210"/>
        <w:rPr>
          <w:rFonts w:ascii="Times New Roman" w:hAnsi="Times New Roman" w:cs="Times New Roman"/>
        </w:rPr>
      </w:pPr>
    </w:p>
    <w:p w14:paraId="602243A6" w14:textId="77777777" w:rsidR="00F65768" w:rsidRPr="004500B7" w:rsidRDefault="00F65768" w:rsidP="0028749B">
      <w:pPr>
        <w:ind w:firstLineChars="742" w:firstLine="1558"/>
        <w:rPr>
          <w:rFonts w:asciiTheme="majorEastAsia" w:eastAsiaTheme="majorEastAsia" w:hAnsiTheme="majorEastAsia" w:cs="Times New Roman"/>
        </w:rPr>
      </w:pPr>
      <w:r w:rsidRPr="004500B7">
        <w:rPr>
          <w:rFonts w:asciiTheme="majorEastAsia" w:eastAsiaTheme="majorEastAsia" w:hAnsiTheme="majorEastAsia" w:cs="Times New Roman" w:hint="eastAsia"/>
        </w:rPr>
        <w:t>表</w:t>
      </w:r>
      <w:r w:rsidR="00AA6AB6" w:rsidRPr="004500B7">
        <w:rPr>
          <w:rFonts w:asciiTheme="majorEastAsia" w:eastAsiaTheme="majorEastAsia" w:hAnsiTheme="majorEastAsia" w:cs="Times New Roman" w:hint="eastAsia"/>
        </w:rPr>
        <w:t>6-2</w:t>
      </w:r>
      <w:r w:rsidR="00AA6AB6" w:rsidRPr="004500B7">
        <w:rPr>
          <w:rFonts w:asciiTheme="majorEastAsia" w:eastAsiaTheme="majorEastAsia" w:hAnsiTheme="majorEastAsia" w:cs="Times New Roman"/>
        </w:rPr>
        <w:t>-</w:t>
      </w:r>
      <w:r w:rsidR="008B1340">
        <w:rPr>
          <w:rFonts w:asciiTheme="majorEastAsia" w:eastAsiaTheme="majorEastAsia" w:hAnsiTheme="majorEastAsia" w:cs="Times New Roman" w:hint="eastAsia"/>
        </w:rPr>
        <w:t>2</w:t>
      </w:r>
      <w:r w:rsidRPr="004500B7">
        <w:rPr>
          <w:rFonts w:asciiTheme="majorEastAsia" w:eastAsiaTheme="majorEastAsia" w:hAnsiTheme="majorEastAsia" w:cs="Times New Roman"/>
        </w:rPr>
        <w:t xml:space="preserve">　解析対象地点</w:t>
      </w:r>
    </w:p>
    <w:tbl>
      <w:tblPr>
        <w:tblW w:w="56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25"/>
        <w:gridCol w:w="1276"/>
        <w:gridCol w:w="1417"/>
      </w:tblGrid>
      <w:tr w:rsidR="008B1E28" w:rsidRPr="00F65768" w14:paraId="218A76AB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29A6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都県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7FD3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地点名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570962C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DEBA0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都県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1854A90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地点名</w:t>
            </w:r>
          </w:p>
        </w:tc>
      </w:tr>
      <w:tr w:rsidR="008B1E28" w:rsidRPr="00F65768" w14:paraId="73CD5E17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3771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茨城県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C22B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土浦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14:paraId="7E23B679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1C2B68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神奈川県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42B9FA8A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大和</w:t>
            </w:r>
          </w:p>
        </w:tc>
      </w:tr>
      <w:tr w:rsidR="008B1E28" w:rsidRPr="00F65768" w14:paraId="766E416C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9005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栃木県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C671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真岡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11DA07D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8A2A12B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20DCC95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横浜</w:t>
            </w:r>
            <w:r w:rsidR="0028749B" w:rsidRPr="00287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vertAlign w:val="superscript"/>
              </w:rPr>
              <w:t>※</w:t>
            </w:r>
          </w:p>
        </w:tc>
      </w:tr>
      <w:tr w:rsidR="008B1E28" w:rsidRPr="00F65768" w14:paraId="1A9E3FCE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CF81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群馬県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10F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前橋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F8AB667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378471F9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6F152E4D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川崎</w:t>
            </w:r>
          </w:p>
        </w:tc>
      </w:tr>
      <w:tr w:rsidR="008B1E28" w:rsidRPr="00F65768" w14:paraId="3631A1AE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70D1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埼玉県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AED77F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鴻巣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A8DE73F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D39FF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D6CADE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相模原</w:t>
            </w:r>
          </w:p>
        </w:tc>
      </w:tr>
      <w:tr w:rsidR="008B1E28" w:rsidRPr="00F65768" w14:paraId="08E7A8E1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73CB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F596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さいたま</w:t>
            </w:r>
            <w:r w:rsidR="0028749B" w:rsidRPr="00287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vertAlign w:val="superscript"/>
              </w:rPr>
              <w:t>※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99C2FDF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53037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山梨県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777C48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甲府</w:t>
            </w:r>
          </w:p>
        </w:tc>
      </w:tr>
      <w:tr w:rsidR="008B1E28" w:rsidRPr="00F65768" w14:paraId="403A197A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8798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千葉県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CCB37A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市原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E0E2051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AAAD5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長野県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7853F8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長野</w:t>
            </w:r>
          </w:p>
        </w:tc>
      </w:tr>
      <w:tr w:rsidR="008B1E28" w:rsidRPr="00F65768" w14:paraId="70AB8598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22A2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6D5501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勝浦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F62CB07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137FD8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静岡県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31C5312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富士</w:t>
            </w:r>
          </w:p>
        </w:tc>
      </w:tr>
      <w:tr w:rsidR="008B1E28" w:rsidRPr="00F65768" w14:paraId="5F6354D4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10ED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635CD8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富津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ED90FA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F9DBC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67B32A1C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湖西</w:t>
            </w:r>
          </w:p>
        </w:tc>
      </w:tr>
      <w:tr w:rsidR="008B1E28" w:rsidRPr="00F65768" w14:paraId="739EDA72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2EFF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A849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千葉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4A99C1C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59D6CE39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20B24F74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静岡</w:t>
            </w:r>
          </w:p>
        </w:tc>
      </w:tr>
      <w:tr w:rsidR="008B1E28" w:rsidRPr="00F65768" w14:paraId="08B8844F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484B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東京都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F528E9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綾瀬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2F26F1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E383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4B25EB16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浜松</w:t>
            </w:r>
          </w:p>
        </w:tc>
      </w:tr>
      <w:tr w:rsidR="008B1E28" w:rsidRPr="00F65768" w14:paraId="52DCCFF7" w14:textId="77777777" w:rsidTr="0028749B">
        <w:trPr>
          <w:trHeight w:val="270"/>
          <w:jc w:val="center"/>
        </w:trPr>
        <w:tc>
          <w:tcPr>
            <w:tcW w:w="127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91F5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433E1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F657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多摩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070A58" w14:textId="77777777" w:rsidR="008B1E28" w:rsidRPr="00F65768" w:rsidRDefault="008B1E28" w:rsidP="00F6576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249002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</w:tcBorders>
          </w:tcPr>
          <w:p w14:paraId="54B585DA" w14:textId="77777777" w:rsidR="008B1E28" w:rsidRPr="00F65768" w:rsidRDefault="008B1E28" w:rsidP="0028749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28749B" w:rsidRPr="00F65768" w14:paraId="68ACBDCB" w14:textId="77777777" w:rsidTr="00593B85">
        <w:trPr>
          <w:trHeight w:val="270"/>
          <w:jc w:val="center"/>
        </w:trPr>
        <w:tc>
          <w:tcPr>
            <w:tcW w:w="5670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23136A" w14:textId="77777777" w:rsidR="0028749B" w:rsidRPr="0028749B" w:rsidRDefault="0028749B" w:rsidP="0028749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87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※　調査地点</w:t>
            </w:r>
            <w:r w:rsidRPr="0028749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  <w:t>が異なるため</w:t>
            </w:r>
            <w:r w:rsidRPr="00287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6"/>
              </w:rPr>
              <w:t>H27年度は</w:t>
            </w:r>
            <w:r w:rsidRPr="0028749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6"/>
              </w:rPr>
              <w:t>対象外</w:t>
            </w:r>
          </w:p>
        </w:tc>
      </w:tr>
    </w:tbl>
    <w:p w14:paraId="45FA115A" w14:textId="77777777" w:rsidR="0028749B" w:rsidRDefault="0028749B" w:rsidP="00F65768">
      <w:pPr>
        <w:ind w:firstLineChars="100" w:firstLine="210"/>
      </w:pPr>
    </w:p>
    <w:p w14:paraId="25788629" w14:textId="77777777" w:rsidR="00AD6F57" w:rsidRDefault="00F65768" w:rsidP="00F65768">
      <w:pPr>
        <w:rPr>
          <w:rFonts w:asciiTheme="majorEastAsia" w:eastAsiaTheme="majorEastAsia" w:hAnsiTheme="majorEastAsia"/>
        </w:rPr>
      </w:pPr>
      <w:r w:rsidRPr="0087207B">
        <w:rPr>
          <w:rFonts w:asciiTheme="majorEastAsia" w:eastAsiaTheme="majorEastAsia" w:hAnsiTheme="majorEastAsia" w:hint="eastAsia"/>
        </w:rPr>
        <w:t>6.</w:t>
      </w:r>
      <w:r>
        <w:rPr>
          <w:rFonts w:asciiTheme="majorEastAsia" w:eastAsiaTheme="majorEastAsia" w:hAnsiTheme="majorEastAsia" w:hint="eastAsia"/>
        </w:rPr>
        <w:t>2</w:t>
      </w:r>
      <w:r w:rsidR="0048516B">
        <w:rPr>
          <w:rFonts w:asciiTheme="majorEastAsia" w:eastAsiaTheme="majorEastAsia" w:hAnsiTheme="majorEastAsia" w:hint="eastAsia"/>
        </w:rPr>
        <w:t>.2</w:t>
      </w:r>
      <w:r>
        <w:rPr>
          <w:rFonts w:asciiTheme="majorEastAsia" w:eastAsiaTheme="majorEastAsia" w:hAnsiTheme="majorEastAsia" w:hint="eastAsia"/>
        </w:rPr>
        <w:t xml:space="preserve">　結果</w:t>
      </w:r>
    </w:p>
    <w:p w14:paraId="1BBF8BEB" w14:textId="69DA211B" w:rsidR="00F65768" w:rsidRPr="00AE4D67" w:rsidRDefault="00477E58" w:rsidP="00F65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F65768" w:rsidRPr="00AE4D67">
        <w:rPr>
          <w:rFonts w:ascii="Times New Roman" w:hAnsi="Times New Roman" w:cs="Times New Roman"/>
        </w:rPr>
        <w:t>1</w:t>
      </w:r>
      <w:r w:rsidRPr="00477E58">
        <w:rPr>
          <w:rFonts w:asciiTheme="minorEastAsia" w:hAnsiTheme="minorEastAsia" w:cs="Times New Roman" w:hint="eastAsia"/>
        </w:rPr>
        <w:t>)</w:t>
      </w:r>
      <w:r w:rsidR="00053F7B" w:rsidRPr="00AE4D67">
        <w:rPr>
          <w:rFonts w:ascii="Times New Roman" w:hAnsi="Times New Roman" w:cs="Times New Roman"/>
        </w:rPr>
        <w:t xml:space="preserve">　</w:t>
      </w:r>
      <w:r w:rsidR="00053F7B" w:rsidRPr="00AE4D67">
        <w:rPr>
          <w:rFonts w:ascii="Times New Roman" w:hAnsi="Times New Roman" w:cs="Times New Roman"/>
        </w:rPr>
        <w:t>PM2.5</w:t>
      </w:r>
      <w:r w:rsidR="00053F7B" w:rsidRPr="00AE4D67">
        <w:rPr>
          <w:rFonts w:ascii="Times New Roman" w:hAnsi="Times New Roman" w:cs="Times New Roman"/>
        </w:rPr>
        <w:t>組成の経年変化</w:t>
      </w:r>
    </w:p>
    <w:p w14:paraId="1E67729E" w14:textId="06B1982E" w:rsidR="00CD2E39" w:rsidRDefault="009D174B" w:rsidP="00CA2058">
      <w:pPr>
        <w:rPr>
          <w:rFonts w:ascii="Times New Roman" w:hAnsi="Times New Roman" w:cs="Times New Roman"/>
        </w:rPr>
      </w:pPr>
      <w:r w:rsidRPr="00AE4D67">
        <w:rPr>
          <w:rFonts w:ascii="Times New Roman" w:hAnsi="Times New Roman" w:cs="Times New Roman"/>
        </w:rPr>
        <w:t xml:space="preserve">　</w:t>
      </w:r>
      <w:r w:rsidR="0058765E">
        <w:rPr>
          <w:rFonts w:ascii="Times New Roman" w:hAnsi="Times New Roman" w:cs="Times New Roman" w:hint="eastAsia"/>
        </w:rPr>
        <w:t>年度毎の各</w:t>
      </w:r>
      <w:r w:rsidR="00AD6F57" w:rsidRPr="00AE4D67">
        <w:rPr>
          <w:rFonts w:ascii="Times New Roman" w:hAnsi="Times New Roman" w:cs="Times New Roman"/>
        </w:rPr>
        <w:t>成分</w:t>
      </w:r>
      <w:r w:rsidR="0058765E">
        <w:rPr>
          <w:rFonts w:ascii="Times New Roman" w:hAnsi="Times New Roman" w:cs="Times New Roman" w:hint="eastAsia"/>
        </w:rPr>
        <w:t>の</w:t>
      </w:r>
      <w:r w:rsidR="0058765E">
        <w:rPr>
          <w:rFonts w:ascii="Times New Roman" w:hAnsi="Times New Roman" w:cs="Times New Roman"/>
        </w:rPr>
        <w:t>平均</w:t>
      </w:r>
      <w:r w:rsidR="00AD6F57" w:rsidRPr="00AE4D67">
        <w:rPr>
          <w:rFonts w:ascii="Times New Roman" w:hAnsi="Times New Roman" w:cs="Times New Roman"/>
        </w:rPr>
        <w:t>濃度を図</w:t>
      </w:r>
      <w:r w:rsidR="00AD6F57" w:rsidRPr="00AE4D67">
        <w:rPr>
          <w:rFonts w:ascii="Times New Roman" w:hAnsi="Times New Roman" w:cs="Times New Roman"/>
        </w:rPr>
        <w:t>6-2-1</w:t>
      </w:r>
      <w:r w:rsidR="00AD6F57" w:rsidRPr="00AE4D67">
        <w:rPr>
          <w:rFonts w:ascii="Times New Roman" w:hAnsi="Times New Roman" w:cs="Times New Roman"/>
        </w:rPr>
        <w:t>に、</w:t>
      </w:r>
      <w:r w:rsidR="0058765E">
        <w:rPr>
          <w:rFonts w:ascii="Times New Roman" w:hAnsi="Times New Roman" w:cs="Times New Roman"/>
        </w:rPr>
        <w:t>各</w:t>
      </w:r>
      <w:r w:rsidR="00A87C6E" w:rsidRPr="00AE4D67">
        <w:rPr>
          <w:rFonts w:ascii="Times New Roman" w:hAnsi="Times New Roman" w:cs="Times New Roman"/>
        </w:rPr>
        <w:t>成分</w:t>
      </w:r>
      <w:r w:rsidR="0058765E">
        <w:rPr>
          <w:rFonts w:ascii="Times New Roman" w:hAnsi="Times New Roman" w:cs="Times New Roman" w:hint="eastAsia"/>
        </w:rPr>
        <w:t>の</w:t>
      </w:r>
      <w:r w:rsidR="00AD6F57" w:rsidRPr="00AE4D67">
        <w:rPr>
          <w:rFonts w:ascii="Times New Roman" w:hAnsi="Times New Roman" w:cs="Times New Roman"/>
        </w:rPr>
        <w:t>割合を図</w:t>
      </w:r>
      <w:r w:rsidR="00AD6F57" w:rsidRPr="00AE4D67">
        <w:rPr>
          <w:rFonts w:ascii="Times New Roman" w:hAnsi="Times New Roman" w:cs="Times New Roman"/>
        </w:rPr>
        <w:t>6-2-2</w:t>
      </w:r>
      <w:r w:rsidR="00AD6F57" w:rsidRPr="00AE4D67">
        <w:rPr>
          <w:rFonts w:ascii="Times New Roman" w:hAnsi="Times New Roman" w:cs="Times New Roman"/>
        </w:rPr>
        <w:t>に示す。図</w:t>
      </w:r>
      <w:r w:rsidR="00AD6F57" w:rsidRPr="00AE4D67">
        <w:rPr>
          <w:rFonts w:ascii="Times New Roman" w:hAnsi="Times New Roman" w:cs="Times New Roman"/>
        </w:rPr>
        <w:t>6-2-1</w:t>
      </w:r>
      <w:r w:rsidR="008B1340">
        <w:rPr>
          <w:rFonts w:ascii="Times New Roman" w:hAnsi="Times New Roman" w:cs="Times New Roman" w:hint="eastAsia"/>
        </w:rPr>
        <w:t>において、</w:t>
      </w:r>
      <w:r w:rsidR="008B1340">
        <w:rPr>
          <w:rFonts w:ascii="Times New Roman" w:hAnsi="Times New Roman" w:cs="Times New Roman" w:hint="eastAsia"/>
        </w:rPr>
        <w:t>Others</w:t>
      </w:r>
      <w:r w:rsidR="008B1340">
        <w:rPr>
          <w:rFonts w:ascii="Times New Roman" w:hAnsi="Times New Roman" w:cs="Times New Roman" w:hint="eastAsia"/>
        </w:rPr>
        <w:t>は</w:t>
      </w:r>
      <w:r w:rsidR="008B1340">
        <w:rPr>
          <w:rFonts w:ascii="Times New Roman" w:hAnsi="Times New Roman" w:cs="Times New Roman"/>
        </w:rPr>
        <w:t>PM2.5</w:t>
      </w:r>
      <w:r w:rsidR="008B1340">
        <w:rPr>
          <w:rFonts w:ascii="Times New Roman" w:hAnsi="Times New Roman" w:cs="Times New Roman"/>
        </w:rPr>
        <w:t>質量濃度からイオン成分と炭素成分</w:t>
      </w:r>
      <w:r w:rsidR="00380D9D">
        <w:rPr>
          <w:rFonts w:ascii="Times New Roman" w:hAnsi="Times New Roman" w:cs="Times New Roman" w:hint="eastAsia"/>
        </w:rPr>
        <w:t>の</w:t>
      </w:r>
      <w:r w:rsidR="00380D9D">
        <w:rPr>
          <w:rFonts w:ascii="Times New Roman" w:hAnsi="Times New Roman" w:cs="Times New Roman"/>
        </w:rPr>
        <w:t>合計値を</w:t>
      </w:r>
      <w:r w:rsidR="008B1340">
        <w:rPr>
          <w:rFonts w:ascii="Times New Roman" w:hAnsi="Times New Roman" w:cs="Times New Roman"/>
        </w:rPr>
        <w:t>差し引</w:t>
      </w:r>
      <w:r w:rsidR="00380D9D">
        <w:rPr>
          <w:rFonts w:ascii="Times New Roman" w:hAnsi="Times New Roman" w:cs="Times New Roman" w:hint="eastAsia"/>
        </w:rPr>
        <w:t>いて</w:t>
      </w:r>
      <w:r w:rsidR="008B1340">
        <w:rPr>
          <w:rFonts w:ascii="Times New Roman" w:hAnsi="Times New Roman" w:cs="Times New Roman" w:hint="eastAsia"/>
        </w:rPr>
        <w:t>求めており</w:t>
      </w:r>
      <w:r w:rsidR="008B1340">
        <w:rPr>
          <w:rFonts w:ascii="Times New Roman" w:hAnsi="Times New Roman" w:cs="Times New Roman"/>
        </w:rPr>
        <w:t>、棒グラフ</w:t>
      </w:r>
      <w:r w:rsidRPr="00AE4D67">
        <w:rPr>
          <w:rFonts w:ascii="Times New Roman" w:hAnsi="Times New Roman" w:cs="Times New Roman"/>
        </w:rPr>
        <w:t>の積算値が</w:t>
      </w:r>
      <w:r w:rsidRPr="00AE4D67">
        <w:rPr>
          <w:rFonts w:ascii="Times New Roman" w:hAnsi="Times New Roman" w:cs="Times New Roman"/>
        </w:rPr>
        <w:t>PM2.5</w:t>
      </w:r>
      <w:r w:rsidRPr="00AE4D67">
        <w:rPr>
          <w:rFonts w:ascii="Times New Roman" w:hAnsi="Times New Roman" w:cs="Times New Roman"/>
        </w:rPr>
        <w:t>質量濃度に相当する。</w:t>
      </w:r>
      <w:r w:rsidR="0058765E">
        <w:rPr>
          <w:rFonts w:ascii="Times New Roman" w:hAnsi="Times New Roman" w:cs="Times New Roman" w:hint="eastAsia"/>
        </w:rPr>
        <w:t>PM2.5</w:t>
      </w:r>
      <w:r w:rsidR="00380D9D">
        <w:rPr>
          <w:rFonts w:ascii="Times New Roman" w:hAnsi="Times New Roman" w:cs="Times New Roman"/>
        </w:rPr>
        <w:t>成分調査は</w:t>
      </w:r>
      <w:r w:rsidR="00A87C6E" w:rsidRPr="00AE4D67">
        <w:rPr>
          <w:rFonts w:ascii="Times New Roman" w:hAnsi="Times New Roman" w:cs="Times New Roman"/>
        </w:rPr>
        <w:t>期間が</w:t>
      </w:r>
      <w:r w:rsidR="00EB54A2" w:rsidRPr="00AE4D67">
        <w:rPr>
          <w:rFonts w:ascii="Times New Roman" w:hAnsi="Times New Roman" w:cs="Times New Roman"/>
        </w:rPr>
        <w:t>限定されているため（コア期間</w:t>
      </w:r>
      <w:r w:rsidR="00EB54A2" w:rsidRPr="00AE4D67">
        <w:rPr>
          <w:rFonts w:ascii="Times New Roman" w:hAnsi="Times New Roman" w:cs="Times New Roman"/>
        </w:rPr>
        <w:t>7</w:t>
      </w:r>
      <w:r w:rsidR="00EB54A2" w:rsidRPr="00AE4D67">
        <w:rPr>
          <w:rFonts w:ascii="Times New Roman" w:hAnsi="Times New Roman" w:cs="Times New Roman"/>
        </w:rPr>
        <w:t>日</w:t>
      </w:r>
      <w:r w:rsidR="00DC59A3">
        <w:rPr>
          <w:rFonts w:ascii="Times New Roman" w:hAnsi="Times New Roman" w:cs="Times New Roman" w:hint="eastAsia"/>
        </w:rPr>
        <w:t>×</w:t>
      </w:r>
      <w:r w:rsidR="00EB54A2" w:rsidRPr="00AE4D67">
        <w:rPr>
          <w:rFonts w:ascii="Times New Roman" w:hAnsi="Times New Roman" w:cs="Times New Roman"/>
        </w:rPr>
        <w:t>4</w:t>
      </w:r>
      <w:r w:rsidR="0058765E">
        <w:rPr>
          <w:rFonts w:ascii="Times New Roman" w:hAnsi="Times New Roman" w:cs="Times New Roman"/>
        </w:rPr>
        <w:t>季節）、その</w:t>
      </w:r>
      <w:r w:rsidR="0058765E">
        <w:rPr>
          <w:rFonts w:ascii="Times New Roman" w:hAnsi="Times New Roman" w:cs="Times New Roman" w:hint="eastAsia"/>
        </w:rPr>
        <w:t>年度</w:t>
      </w:r>
      <w:r w:rsidR="00EB54A2" w:rsidRPr="00AE4D67">
        <w:rPr>
          <w:rFonts w:ascii="Times New Roman" w:hAnsi="Times New Roman" w:cs="Times New Roman"/>
        </w:rPr>
        <w:t>の平均的な状況を</w:t>
      </w:r>
      <w:r w:rsidR="00380D9D">
        <w:rPr>
          <w:rFonts w:ascii="Times New Roman" w:hAnsi="Times New Roman" w:cs="Times New Roman" w:hint="eastAsia"/>
        </w:rPr>
        <w:t>必ずしも</w:t>
      </w:r>
      <w:r w:rsidR="00EB54A2" w:rsidRPr="00AE4D67">
        <w:rPr>
          <w:rFonts w:ascii="Times New Roman" w:hAnsi="Times New Roman" w:cs="Times New Roman"/>
        </w:rPr>
        <w:t>表している</w:t>
      </w:r>
      <w:r w:rsidR="00380D9D">
        <w:rPr>
          <w:rFonts w:ascii="Times New Roman" w:hAnsi="Times New Roman" w:cs="Times New Roman" w:hint="eastAsia"/>
        </w:rPr>
        <w:t>とは</w:t>
      </w:r>
      <w:r w:rsidR="00380D9D">
        <w:rPr>
          <w:rFonts w:ascii="Times New Roman" w:hAnsi="Times New Roman" w:cs="Times New Roman"/>
        </w:rPr>
        <w:t>限らない</w:t>
      </w:r>
      <w:r w:rsidR="00EB54A2" w:rsidRPr="00AE4D67">
        <w:rPr>
          <w:rFonts w:ascii="Times New Roman" w:hAnsi="Times New Roman" w:cs="Times New Roman"/>
        </w:rPr>
        <w:t>。そこで、図</w:t>
      </w:r>
      <w:r w:rsidR="00EB54A2" w:rsidRPr="00AE4D67">
        <w:rPr>
          <w:rFonts w:ascii="Times New Roman" w:hAnsi="Times New Roman" w:cs="Times New Roman"/>
        </w:rPr>
        <w:t>6-2-1</w:t>
      </w:r>
      <w:r w:rsidR="00EB54A2" w:rsidRPr="00AE4D67">
        <w:rPr>
          <w:rFonts w:ascii="Times New Roman" w:hAnsi="Times New Roman" w:cs="Times New Roman"/>
        </w:rPr>
        <w:t>には</w:t>
      </w:r>
      <w:r w:rsidR="00380D9D">
        <w:rPr>
          <w:rFonts w:ascii="Times New Roman" w:hAnsi="Times New Roman" w:cs="Times New Roman" w:hint="eastAsia"/>
        </w:rPr>
        <w:t>参考として</w:t>
      </w:r>
      <w:r w:rsidR="00EB54A2" w:rsidRPr="00AE4D67">
        <w:rPr>
          <w:rFonts w:ascii="Times New Roman" w:hAnsi="Times New Roman" w:cs="Times New Roman"/>
        </w:rPr>
        <w:t>環境基準の評価に用いる</w:t>
      </w:r>
      <w:r w:rsidR="00EB54A2" w:rsidRPr="00AE4D67">
        <w:rPr>
          <w:rFonts w:ascii="Times New Roman" w:hAnsi="Times New Roman" w:cs="Times New Roman"/>
        </w:rPr>
        <w:t>PM2.5</w:t>
      </w:r>
      <w:r w:rsidR="00EB54A2" w:rsidRPr="00AE4D67">
        <w:rPr>
          <w:rFonts w:ascii="Times New Roman" w:hAnsi="Times New Roman" w:cs="Times New Roman"/>
        </w:rPr>
        <w:t>年平均値も合わせてプロットした。</w:t>
      </w:r>
    </w:p>
    <w:p w14:paraId="01A4CC60" w14:textId="6C61FC36" w:rsidR="009D174B" w:rsidRPr="00AE4D67" w:rsidRDefault="00CD2E39" w:rsidP="00CD2E39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図</w:t>
      </w:r>
      <w:r>
        <w:rPr>
          <w:rFonts w:ascii="Times New Roman" w:hAnsi="Times New Roman" w:cs="Times New Roman"/>
        </w:rPr>
        <w:t>6-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を見ると</w:t>
      </w:r>
      <w:r>
        <w:rPr>
          <w:rFonts w:ascii="Times New Roman" w:hAnsi="Times New Roman" w:cs="Times New Roman" w:hint="eastAsia"/>
        </w:rPr>
        <w:t>、いずれの</w:t>
      </w:r>
      <w:r>
        <w:rPr>
          <w:rFonts w:ascii="Times New Roman" w:hAnsi="Times New Roman" w:cs="Times New Roman"/>
        </w:rPr>
        <w:t>地点とも</w:t>
      </w:r>
      <w:r>
        <w:rPr>
          <w:rFonts w:ascii="Times New Roman" w:hAnsi="Times New Roman" w:cs="Times New Roman" w:hint="eastAsia"/>
        </w:rPr>
        <w:t>PM2.5</w:t>
      </w:r>
      <w:r>
        <w:rPr>
          <w:rFonts w:ascii="Times New Roman" w:hAnsi="Times New Roman" w:cs="Times New Roman" w:hint="eastAsia"/>
        </w:rPr>
        <w:t>質量濃度は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年度が最も高く、</w:t>
      </w:r>
      <w:r w:rsidR="0084664F">
        <w:rPr>
          <w:rFonts w:ascii="Times New Roman" w:hAnsi="Times New Roman" w:cs="Times New Roman" w:hint="eastAsia"/>
        </w:rPr>
        <w:t>28</w:t>
      </w:r>
      <w:r w:rsidR="0084664F">
        <w:rPr>
          <w:rFonts w:ascii="Times New Roman" w:hAnsi="Times New Roman" w:cs="Times New Roman" w:hint="eastAsia"/>
        </w:rPr>
        <w:t>、</w:t>
      </w:r>
      <w:r w:rsidR="0084664F">
        <w:rPr>
          <w:rFonts w:ascii="Times New Roman" w:hAnsi="Times New Roman" w:cs="Times New Roman" w:hint="eastAsia"/>
        </w:rPr>
        <w:t>29</w:t>
      </w:r>
      <w:r w:rsidR="0084664F">
        <w:rPr>
          <w:rFonts w:ascii="Times New Roman" w:hAnsi="Times New Roman" w:cs="Times New Roman" w:hint="eastAsia"/>
        </w:rPr>
        <w:t>年度</w:t>
      </w:r>
      <w:r w:rsidR="0084664F">
        <w:rPr>
          <w:rFonts w:ascii="Times New Roman" w:hAnsi="Times New Roman" w:cs="Times New Roman"/>
        </w:rPr>
        <w:t>は</w:t>
      </w:r>
      <w:r w:rsidR="0084664F">
        <w:rPr>
          <w:rFonts w:ascii="Times New Roman" w:hAnsi="Times New Roman" w:cs="Times New Roman" w:hint="eastAsia"/>
        </w:rPr>
        <w:t>それよりも</w:t>
      </w:r>
      <w:r w:rsidR="0084664F">
        <w:rPr>
          <w:rFonts w:ascii="Times New Roman" w:hAnsi="Times New Roman" w:cs="Times New Roman"/>
        </w:rPr>
        <w:t>低い値となって</w:t>
      </w:r>
      <w:r w:rsidR="0084664F">
        <w:rPr>
          <w:rFonts w:ascii="Times New Roman" w:hAnsi="Times New Roman" w:cs="Times New Roman" w:hint="eastAsia"/>
        </w:rPr>
        <w:t>いる。</w:t>
      </w:r>
      <w:r>
        <w:rPr>
          <w:rFonts w:ascii="Times New Roman" w:hAnsi="Times New Roman" w:cs="Times New Roman" w:hint="eastAsia"/>
        </w:rPr>
        <w:t>成分</w:t>
      </w:r>
      <w:r>
        <w:rPr>
          <w:rFonts w:ascii="Times New Roman" w:hAnsi="Times New Roman" w:cs="Times New Roman"/>
        </w:rPr>
        <w:t>としては</w:t>
      </w:r>
      <w:r>
        <w:rPr>
          <w:rFonts w:ascii="Times New Roman" w:hAnsi="Times New Roman" w:cs="Times New Roman"/>
        </w:rPr>
        <w:t>SO</w:t>
      </w:r>
      <w:r w:rsidRPr="00CD2E39">
        <w:rPr>
          <w:rFonts w:ascii="Times New Roman" w:hAnsi="Times New Roman" w:cs="Times New Roman"/>
          <w:vertAlign w:val="subscript"/>
        </w:rPr>
        <w:t>4</w:t>
      </w:r>
      <w:r w:rsidRPr="00CD2E39">
        <w:rPr>
          <w:rFonts w:ascii="Times New Roman" w:hAnsi="Times New Roman" w:cs="Times New Roman" w:hint="eastAsia"/>
          <w:vertAlign w:val="superscript"/>
        </w:rPr>
        <w:t>2-</w:t>
      </w:r>
      <w:r w:rsidR="00BE7A0A">
        <w:rPr>
          <w:rFonts w:ascii="Times New Roman" w:hAnsi="Times New Roman" w:cs="Times New Roman" w:hint="eastAsia"/>
        </w:rPr>
        <w:t>および</w:t>
      </w:r>
      <w:r w:rsidR="00BE7A0A">
        <w:rPr>
          <w:rFonts w:ascii="Times New Roman" w:hAnsi="Times New Roman" w:cs="Times New Roman"/>
        </w:rPr>
        <w:t>OC</w:t>
      </w:r>
      <w:r w:rsidR="00BE7A0A">
        <w:rPr>
          <w:rFonts w:ascii="Times New Roman" w:hAnsi="Times New Roman" w:cs="Times New Roman"/>
        </w:rPr>
        <w:t>が</w:t>
      </w:r>
      <w:r>
        <w:rPr>
          <w:rFonts w:ascii="Times New Roman" w:hAnsi="Times New Roman" w:cs="Times New Roman" w:hint="eastAsia"/>
        </w:rPr>
        <w:t>多い</w:t>
      </w:r>
      <w:r>
        <w:rPr>
          <w:rFonts w:ascii="Times New Roman" w:hAnsi="Times New Roman" w:cs="Times New Roman"/>
        </w:rPr>
        <w:t>。</w:t>
      </w:r>
      <w:r w:rsidR="00AE4D67">
        <w:rPr>
          <w:rFonts w:ascii="Times New Roman" w:hAnsi="Times New Roman" w:cs="Times New Roman" w:hint="eastAsia"/>
        </w:rPr>
        <w:t>PM2.5</w:t>
      </w:r>
      <w:r w:rsidR="00AE4D67">
        <w:rPr>
          <w:rFonts w:ascii="Times New Roman" w:hAnsi="Times New Roman" w:cs="Times New Roman"/>
        </w:rPr>
        <w:t>年平均値と</w:t>
      </w:r>
      <w:r w:rsidR="00AE4D67">
        <w:rPr>
          <w:rFonts w:ascii="Times New Roman" w:hAnsi="Times New Roman" w:cs="Times New Roman" w:hint="eastAsia"/>
        </w:rPr>
        <w:t>成分調査コア期間</w:t>
      </w:r>
      <w:r w:rsidR="00AE4D67">
        <w:rPr>
          <w:rFonts w:ascii="Times New Roman" w:hAnsi="Times New Roman" w:cs="Times New Roman"/>
        </w:rPr>
        <w:t>中の</w:t>
      </w:r>
      <w:r>
        <w:rPr>
          <w:rFonts w:ascii="Times New Roman" w:hAnsi="Times New Roman" w:cs="Times New Roman" w:hint="eastAsia"/>
        </w:rPr>
        <w:t>PM2.5</w:t>
      </w:r>
      <w:r w:rsidR="00AE4D67">
        <w:rPr>
          <w:rFonts w:ascii="Times New Roman" w:hAnsi="Times New Roman" w:cs="Times New Roman"/>
        </w:rPr>
        <w:t>質量濃度を比較すると、</w:t>
      </w:r>
      <w:r w:rsidR="00AE4D67">
        <w:rPr>
          <w:rFonts w:ascii="Times New Roman" w:hAnsi="Times New Roman" w:cs="Times New Roman" w:hint="eastAsia"/>
        </w:rPr>
        <w:t>27</w:t>
      </w:r>
      <w:r w:rsidR="00AE4D67">
        <w:rPr>
          <w:rFonts w:ascii="Times New Roman" w:hAnsi="Times New Roman" w:cs="Times New Roman" w:hint="eastAsia"/>
        </w:rPr>
        <w:t>年度は</w:t>
      </w:r>
      <w:r w:rsidR="00AE4D67">
        <w:rPr>
          <w:rFonts w:ascii="Times New Roman" w:hAnsi="Times New Roman" w:cs="Times New Roman"/>
        </w:rPr>
        <w:t>全地点で</w:t>
      </w:r>
      <w:r w:rsidR="00AE4D67">
        <w:rPr>
          <w:rFonts w:ascii="Times New Roman" w:hAnsi="Times New Roman" w:cs="Times New Roman" w:hint="eastAsia"/>
        </w:rPr>
        <w:t>年平均値</w:t>
      </w:r>
      <w:r w:rsidR="00AE4D67">
        <w:rPr>
          <w:rFonts w:ascii="Times New Roman" w:hAnsi="Times New Roman" w:cs="Times New Roman"/>
        </w:rPr>
        <w:t>を上回</w:t>
      </w:r>
      <w:r w:rsidR="00AE4D67">
        <w:rPr>
          <w:rFonts w:ascii="Times New Roman" w:hAnsi="Times New Roman" w:cs="Times New Roman"/>
        </w:rPr>
        <w:lastRenderedPageBreak/>
        <w:t>って</w:t>
      </w:r>
      <w:r w:rsidR="0058765E">
        <w:rPr>
          <w:rFonts w:ascii="Times New Roman" w:hAnsi="Times New Roman" w:cs="Times New Roman" w:hint="eastAsia"/>
        </w:rPr>
        <w:t>おり、</w:t>
      </w:r>
      <w:r w:rsidR="00A968EC">
        <w:rPr>
          <w:rFonts w:ascii="Times New Roman" w:hAnsi="Times New Roman" w:cs="Times New Roman" w:hint="eastAsia"/>
        </w:rPr>
        <w:t>多くの</w:t>
      </w:r>
      <w:r w:rsidR="00AE4D67">
        <w:rPr>
          <w:rFonts w:ascii="Times New Roman" w:hAnsi="Times New Roman" w:cs="Times New Roman"/>
        </w:rPr>
        <w:t>地点で</w:t>
      </w:r>
      <w:r w:rsidR="00051F5D">
        <w:rPr>
          <w:rFonts w:ascii="Times New Roman" w:hAnsi="Times New Roman" w:cs="Times New Roman" w:hint="eastAsia"/>
        </w:rPr>
        <w:t>+</w:t>
      </w:r>
      <w:r w:rsidR="00A968EC">
        <w:rPr>
          <w:rFonts w:ascii="Times New Roman" w:hAnsi="Times New Roman" w:cs="Times New Roman" w:hint="eastAsia"/>
        </w:rPr>
        <w:t>3</w:t>
      </w:r>
      <w:r w:rsidR="00AE4D67" w:rsidRPr="00AE4D67">
        <w:rPr>
          <w:rFonts w:ascii="Times New Roman" w:hAnsi="Times New Roman" w:cs="Times New Roman"/>
        </w:rPr>
        <w:t>μ</w:t>
      </w:r>
      <w:r w:rsidR="00AE4D67">
        <w:rPr>
          <w:rFonts w:ascii="Times New Roman" w:hAnsi="Times New Roman" w:cs="Times New Roman"/>
        </w:rPr>
        <w:t>g/m</w:t>
      </w:r>
      <w:r w:rsidR="00AE4D67" w:rsidRPr="00AE4D67">
        <w:rPr>
          <w:rFonts w:ascii="Times New Roman" w:hAnsi="Times New Roman" w:cs="Times New Roman"/>
          <w:vertAlign w:val="superscript"/>
        </w:rPr>
        <w:t>3</w:t>
      </w:r>
      <w:r w:rsidR="00A968EC">
        <w:rPr>
          <w:rFonts w:ascii="Times New Roman" w:hAnsi="Times New Roman" w:cs="Times New Roman" w:hint="eastAsia"/>
        </w:rPr>
        <w:t>以上</w:t>
      </w:r>
      <w:r w:rsidR="00A968EC">
        <w:rPr>
          <w:rFonts w:ascii="Times New Roman" w:hAnsi="Times New Roman" w:cs="Times New Roman"/>
        </w:rPr>
        <w:t>の差</w:t>
      </w:r>
      <w:r w:rsidR="00A968EC">
        <w:rPr>
          <w:rFonts w:ascii="Times New Roman" w:hAnsi="Times New Roman" w:cs="Times New Roman" w:hint="eastAsia"/>
        </w:rPr>
        <w:t>が</w:t>
      </w:r>
      <w:r w:rsidR="00AA4605">
        <w:rPr>
          <w:rFonts w:ascii="Times New Roman" w:hAnsi="Times New Roman" w:cs="Times New Roman" w:hint="eastAsia"/>
        </w:rPr>
        <w:t>あ</w:t>
      </w:r>
      <w:r w:rsidR="0058765E">
        <w:rPr>
          <w:rFonts w:ascii="Times New Roman" w:hAnsi="Times New Roman" w:cs="Times New Roman" w:hint="eastAsia"/>
        </w:rPr>
        <w:t>った</w:t>
      </w:r>
      <w:r w:rsidR="0058765E">
        <w:rPr>
          <w:rFonts w:ascii="Times New Roman" w:hAnsi="Times New Roman" w:cs="Times New Roman"/>
        </w:rPr>
        <w:t>。</w:t>
      </w:r>
      <w:r w:rsidR="00051F5D">
        <w:rPr>
          <w:rFonts w:ascii="Times New Roman" w:hAnsi="Times New Roman" w:cs="Times New Roman" w:hint="eastAsia"/>
        </w:rPr>
        <w:t>もっとも</w:t>
      </w:r>
      <w:r w:rsidR="00051F5D">
        <w:rPr>
          <w:rFonts w:ascii="Times New Roman" w:hAnsi="Times New Roman" w:cs="Times New Roman"/>
        </w:rPr>
        <w:t>差が大きかったのは、富津で</w:t>
      </w:r>
      <w:r w:rsidR="00051F5D">
        <w:rPr>
          <w:rFonts w:ascii="Times New Roman" w:hAnsi="Times New Roman" w:cs="Times New Roman" w:hint="eastAsia"/>
        </w:rPr>
        <w:t>+</w:t>
      </w:r>
      <w:r w:rsidR="00051F5D">
        <w:rPr>
          <w:rFonts w:ascii="Times New Roman" w:hAnsi="Times New Roman" w:cs="Times New Roman"/>
        </w:rPr>
        <w:t>8</w:t>
      </w:r>
      <w:r w:rsidR="00051F5D">
        <w:rPr>
          <w:rFonts w:ascii="Times New Roman" w:hAnsi="Times New Roman" w:cs="Times New Roman" w:hint="eastAsia"/>
        </w:rPr>
        <w:t>.3</w:t>
      </w:r>
      <w:r w:rsidR="00051F5D" w:rsidRPr="00AE4D67">
        <w:rPr>
          <w:rFonts w:ascii="Times New Roman" w:hAnsi="Times New Roman" w:cs="Times New Roman"/>
        </w:rPr>
        <w:t>μ</w:t>
      </w:r>
      <w:r w:rsidR="00051F5D">
        <w:rPr>
          <w:rFonts w:ascii="Times New Roman" w:hAnsi="Times New Roman" w:cs="Times New Roman"/>
        </w:rPr>
        <w:t>g/m</w:t>
      </w:r>
      <w:r w:rsidR="00051F5D" w:rsidRPr="00AE4D67">
        <w:rPr>
          <w:rFonts w:ascii="Times New Roman" w:hAnsi="Times New Roman" w:cs="Times New Roman"/>
          <w:vertAlign w:val="superscript"/>
        </w:rPr>
        <w:t>3</w:t>
      </w:r>
      <w:r w:rsidR="00051F5D">
        <w:rPr>
          <w:rFonts w:ascii="Times New Roman" w:hAnsi="Times New Roman" w:cs="Times New Roman" w:hint="eastAsia"/>
        </w:rPr>
        <w:t>であった。す</w:t>
      </w:r>
      <w:r w:rsidR="00CA2058">
        <w:rPr>
          <w:rFonts w:ascii="Times New Roman" w:hAnsi="Times New Roman" w:cs="Times New Roman" w:hint="eastAsia"/>
        </w:rPr>
        <w:t>なわち、</w:t>
      </w:r>
      <w:r w:rsidR="00CA2058">
        <w:rPr>
          <w:rFonts w:ascii="Times New Roman" w:hAnsi="Times New Roman" w:cs="Times New Roman"/>
        </w:rPr>
        <w:t>27</w:t>
      </w:r>
      <w:r w:rsidR="00CA2058">
        <w:rPr>
          <w:rFonts w:ascii="Times New Roman" w:hAnsi="Times New Roman" w:cs="Times New Roman"/>
        </w:rPr>
        <w:t>年度のコア期間は</w:t>
      </w:r>
      <w:r w:rsidR="00380D9D">
        <w:rPr>
          <w:rFonts w:ascii="Times New Roman" w:hAnsi="Times New Roman" w:cs="Times New Roman" w:hint="eastAsia"/>
        </w:rPr>
        <w:t>、</w:t>
      </w:r>
      <w:r w:rsidR="00CA2058">
        <w:rPr>
          <w:rFonts w:ascii="Times New Roman" w:hAnsi="Times New Roman" w:cs="Times New Roman"/>
        </w:rPr>
        <w:t>特に濃度が高い時期</w:t>
      </w:r>
      <w:r w:rsidR="00CA2058">
        <w:rPr>
          <w:rFonts w:ascii="Times New Roman" w:hAnsi="Times New Roman" w:cs="Times New Roman" w:hint="eastAsia"/>
        </w:rPr>
        <w:t>に</w:t>
      </w:r>
      <w:r w:rsidR="008B1340">
        <w:rPr>
          <w:rFonts w:ascii="Times New Roman" w:hAnsi="Times New Roman" w:cs="Times New Roman" w:hint="eastAsia"/>
        </w:rPr>
        <w:t>該当してい</w:t>
      </w:r>
      <w:r w:rsidR="00CA2058">
        <w:rPr>
          <w:rFonts w:ascii="Times New Roman" w:hAnsi="Times New Roman" w:cs="Times New Roman" w:hint="eastAsia"/>
        </w:rPr>
        <w:t>た</w:t>
      </w:r>
      <w:r w:rsidR="00CA2058">
        <w:rPr>
          <w:rFonts w:ascii="Times New Roman" w:hAnsi="Times New Roman" w:cs="Times New Roman"/>
        </w:rPr>
        <w:t>ことが分かる。</w:t>
      </w:r>
      <w:r w:rsidR="0096089D">
        <w:rPr>
          <w:rFonts w:ascii="Times New Roman" w:hAnsi="Times New Roman" w:cs="Times New Roman" w:hint="eastAsia"/>
        </w:rPr>
        <w:t>この</w:t>
      </w:r>
      <w:r w:rsidR="0096089D">
        <w:rPr>
          <w:rFonts w:ascii="Times New Roman" w:hAnsi="Times New Roman" w:cs="Times New Roman"/>
        </w:rPr>
        <w:t>要因については</w:t>
      </w:r>
      <w:r w:rsidR="0096089D">
        <w:rPr>
          <w:rFonts w:ascii="Times New Roman" w:hAnsi="Times New Roman" w:cs="Times New Roman" w:hint="eastAsia"/>
        </w:rPr>
        <w:t>次節で</w:t>
      </w:r>
      <w:r w:rsidR="0096089D">
        <w:rPr>
          <w:rFonts w:ascii="Times New Roman" w:hAnsi="Times New Roman" w:cs="Times New Roman"/>
        </w:rPr>
        <w:t>述べる。</w:t>
      </w:r>
      <w:r w:rsidR="00AA4605">
        <w:rPr>
          <w:rFonts w:ascii="Times New Roman" w:hAnsi="Times New Roman" w:cs="Times New Roman" w:hint="eastAsia"/>
        </w:rPr>
        <w:t>逆に</w:t>
      </w:r>
      <w:r w:rsidR="00AA4605">
        <w:rPr>
          <w:rFonts w:ascii="Times New Roman" w:hAnsi="Times New Roman" w:cs="Times New Roman"/>
        </w:rPr>
        <w:t>、</w:t>
      </w:r>
      <w:r w:rsidR="0058765E">
        <w:rPr>
          <w:rFonts w:ascii="Times New Roman" w:hAnsi="Times New Roman" w:cs="Times New Roman" w:hint="eastAsia"/>
        </w:rPr>
        <w:t>28</w:t>
      </w:r>
      <w:r w:rsidR="00185B99">
        <w:rPr>
          <w:rFonts w:ascii="Times New Roman" w:hAnsi="Times New Roman" w:cs="Times New Roman" w:hint="eastAsia"/>
        </w:rPr>
        <w:t>、</w:t>
      </w:r>
      <w:r w:rsidR="00185B99">
        <w:rPr>
          <w:rFonts w:ascii="Times New Roman" w:hAnsi="Times New Roman" w:cs="Times New Roman"/>
        </w:rPr>
        <w:t>29</w:t>
      </w:r>
      <w:r w:rsidR="00AA4605">
        <w:rPr>
          <w:rFonts w:ascii="Times New Roman" w:hAnsi="Times New Roman" w:cs="Times New Roman" w:hint="eastAsia"/>
        </w:rPr>
        <w:t>年</w:t>
      </w:r>
      <w:r w:rsidR="0058765E">
        <w:rPr>
          <w:rFonts w:ascii="Times New Roman" w:hAnsi="Times New Roman" w:cs="Times New Roman" w:hint="eastAsia"/>
        </w:rPr>
        <w:t>度</w:t>
      </w:r>
      <w:r w:rsidR="00AA4605">
        <w:rPr>
          <w:rFonts w:ascii="Times New Roman" w:hAnsi="Times New Roman" w:cs="Times New Roman" w:hint="eastAsia"/>
        </w:rPr>
        <w:t>は</w:t>
      </w:r>
      <w:r w:rsidR="00AA4605">
        <w:rPr>
          <w:rFonts w:ascii="Times New Roman" w:hAnsi="Times New Roman" w:cs="Times New Roman"/>
        </w:rPr>
        <w:t>年平均値</w:t>
      </w:r>
      <w:r w:rsidR="00AA4605">
        <w:rPr>
          <w:rFonts w:ascii="Times New Roman" w:hAnsi="Times New Roman" w:cs="Times New Roman" w:hint="eastAsia"/>
        </w:rPr>
        <w:t>よりも</w:t>
      </w:r>
      <w:r w:rsidR="00185B99">
        <w:rPr>
          <w:rFonts w:ascii="Times New Roman" w:hAnsi="Times New Roman" w:cs="Times New Roman"/>
        </w:rPr>
        <w:t>同程度</w:t>
      </w:r>
      <w:r w:rsidR="00BE7A0A">
        <w:rPr>
          <w:rFonts w:ascii="Times New Roman" w:hAnsi="Times New Roman" w:cs="Times New Roman" w:hint="eastAsia"/>
        </w:rPr>
        <w:t>か</w:t>
      </w:r>
      <w:r w:rsidR="00BE7A0A">
        <w:rPr>
          <w:rFonts w:ascii="Times New Roman" w:hAnsi="Times New Roman" w:cs="Times New Roman"/>
        </w:rPr>
        <w:t>低かった</w:t>
      </w:r>
      <w:r w:rsidR="00185B99">
        <w:rPr>
          <w:rFonts w:ascii="Times New Roman" w:hAnsi="Times New Roman" w:cs="Times New Roman" w:hint="eastAsia"/>
        </w:rPr>
        <w:t>。</w:t>
      </w:r>
      <w:r w:rsidR="00CA2058">
        <w:rPr>
          <w:rFonts w:ascii="Times New Roman" w:hAnsi="Times New Roman" w:cs="Times New Roman" w:hint="eastAsia"/>
        </w:rPr>
        <w:t>したがって、</w:t>
      </w:r>
      <w:r w:rsidR="00A968EC">
        <w:rPr>
          <w:rFonts w:ascii="Times New Roman" w:hAnsi="Times New Roman" w:cs="Times New Roman" w:hint="eastAsia"/>
        </w:rPr>
        <w:t>各成分の濃度値で経年変化</w:t>
      </w:r>
      <w:r w:rsidR="00A968EC">
        <w:rPr>
          <w:rFonts w:ascii="Times New Roman" w:hAnsi="Times New Roman" w:cs="Times New Roman"/>
        </w:rPr>
        <w:t>を</w:t>
      </w:r>
      <w:r w:rsidR="00A968EC">
        <w:rPr>
          <w:rFonts w:ascii="Times New Roman" w:hAnsi="Times New Roman" w:cs="Times New Roman" w:hint="eastAsia"/>
        </w:rPr>
        <w:t>議論</w:t>
      </w:r>
      <w:r w:rsidR="00A968EC">
        <w:rPr>
          <w:rFonts w:ascii="Times New Roman" w:hAnsi="Times New Roman" w:cs="Times New Roman"/>
        </w:rPr>
        <w:t>する</w:t>
      </w:r>
      <w:r w:rsidR="00A968EC">
        <w:rPr>
          <w:rFonts w:ascii="Times New Roman" w:hAnsi="Times New Roman" w:cs="Times New Roman" w:hint="eastAsia"/>
        </w:rPr>
        <w:t>には</w:t>
      </w:r>
      <w:r w:rsidR="00A968EC">
        <w:rPr>
          <w:rFonts w:ascii="Times New Roman" w:hAnsi="Times New Roman" w:cs="Times New Roman"/>
        </w:rPr>
        <w:t>注意が必要である</w:t>
      </w:r>
      <w:r w:rsidR="00EE3FC0">
        <w:rPr>
          <w:rFonts w:ascii="Times New Roman" w:hAnsi="Times New Roman" w:cs="Times New Roman"/>
        </w:rPr>
        <w:t>。</w:t>
      </w:r>
    </w:p>
    <w:p w14:paraId="2A414276" w14:textId="77777777" w:rsidR="00A87C6E" w:rsidRDefault="00CA2058" w:rsidP="009D174B">
      <w:pPr>
        <w:ind w:firstLineChars="100" w:firstLine="210"/>
        <w:rPr>
          <w:rFonts w:ascii="Times New Roman" w:hAnsi="Times New Roman" w:cs="Times New Roman"/>
        </w:rPr>
      </w:pPr>
      <w:r w:rsidRPr="00EE3FC0">
        <w:rPr>
          <w:rFonts w:ascii="Times New Roman" w:hAnsi="Times New Roman" w:cs="Times New Roman"/>
        </w:rPr>
        <w:t>図</w:t>
      </w:r>
      <w:r w:rsidRPr="00EE3FC0">
        <w:rPr>
          <w:rFonts w:ascii="Times New Roman" w:hAnsi="Times New Roman" w:cs="Times New Roman"/>
        </w:rPr>
        <w:t>6-2-2</w:t>
      </w:r>
      <w:r w:rsidR="00EE3FC0" w:rsidRPr="00EE3FC0">
        <w:rPr>
          <w:rFonts w:ascii="Times New Roman" w:hAnsi="Times New Roman" w:cs="Times New Roman"/>
        </w:rPr>
        <w:t>を見ると</w:t>
      </w:r>
      <w:r w:rsidRPr="00EE3FC0">
        <w:rPr>
          <w:rFonts w:ascii="Times New Roman" w:hAnsi="Times New Roman" w:cs="Times New Roman"/>
        </w:rPr>
        <w:t>、</w:t>
      </w:r>
      <w:r w:rsidR="00EE3FC0" w:rsidRPr="00EE3FC0">
        <w:rPr>
          <w:rFonts w:ascii="Times New Roman" w:hAnsi="Times New Roman" w:cs="Times New Roman"/>
        </w:rPr>
        <w:t>割合が大きい成分は</w:t>
      </w:r>
      <w:r w:rsidR="00EE3FC0" w:rsidRPr="00EE3FC0">
        <w:rPr>
          <w:rFonts w:ascii="Times New Roman" w:hAnsi="Times New Roman" w:cs="Times New Roman"/>
        </w:rPr>
        <w:t>SO</w:t>
      </w:r>
      <w:r w:rsidR="00EE3FC0" w:rsidRPr="00EE3FC0">
        <w:rPr>
          <w:rFonts w:ascii="Times New Roman" w:hAnsi="Times New Roman" w:cs="Times New Roman"/>
          <w:vertAlign w:val="subscript"/>
        </w:rPr>
        <w:t>4</w:t>
      </w:r>
      <w:r w:rsidR="00EE3FC0" w:rsidRPr="00EE3FC0">
        <w:rPr>
          <w:rFonts w:ascii="Times New Roman" w:hAnsi="Times New Roman" w:cs="Times New Roman"/>
          <w:vertAlign w:val="superscript"/>
        </w:rPr>
        <w:t>2-</w:t>
      </w:r>
      <w:r w:rsidR="00EE3FC0" w:rsidRPr="00EE3FC0">
        <w:rPr>
          <w:rFonts w:ascii="Times New Roman" w:hAnsi="Times New Roman" w:cs="Times New Roman"/>
        </w:rPr>
        <w:t>と</w:t>
      </w:r>
      <w:r w:rsidR="00EE3FC0" w:rsidRPr="00EE3FC0">
        <w:rPr>
          <w:rFonts w:ascii="Times New Roman" w:hAnsi="Times New Roman" w:cs="Times New Roman"/>
        </w:rPr>
        <w:t>OC</w:t>
      </w:r>
      <w:r w:rsidR="00EE3FC0" w:rsidRPr="00EE3FC0">
        <w:rPr>
          <w:rFonts w:ascii="Times New Roman" w:hAnsi="Times New Roman" w:cs="Times New Roman"/>
        </w:rPr>
        <w:t>で</w:t>
      </w:r>
      <w:r w:rsidR="00930B26">
        <w:rPr>
          <w:rFonts w:ascii="Times New Roman" w:hAnsi="Times New Roman" w:cs="Times New Roman" w:hint="eastAsia"/>
        </w:rPr>
        <w:t>あり、どの</w:t>
      </w:r>
      <w:r w:rsidR="00930B26">
        <w:rPr>
          <w:rFonts w:ascii="Times New Roman" w:hAnsi="Times New Roman" w:cs="Times New Roman"/>
        </w:rPr>
        <w:t>地点も共通していた。</w:t>
      </w:r>
      <w:r w:rsidR="00EE3FC0" w:rsidRPr="00EE3FC0">
        <w:rPr>
          <w:rFonts w:ascii="Times New Roman" w:hAnsi="Times New Roman" w:cs="Times New Roman"/>
        </w:rPr>
        <w:t>次いで</w:t>
      </w:r>
      <w:r w:rsidR="00CD242E">
        <w:rPr>
          <w:rFonts w:ascii="Times New Roman" w:hAnsi="Times New Roman" w:cs="Times New Roman" w:hint="eastAsia"/>
        </w:rPr>
        <w:t>割合が</w:t>
      </w:r>
      <w:r w:rsidR="00CD242E">
        <w:rPr>
          <w:rFonts w:ascii="Times New Roman" w:hAnsi="Times New Roman" w:cs="Times New Roman"/>
        </w:rPr>
        <w:t>大きいのは</w:t>
      </w:r>
      <w:r w:rsidR="00EE3FC0" w:rsidRPr="00EE3FC0">
        <w:rPr>
          <w:rFonts w:ascii="Times New Roman" w:hAnsi="Times New Roman" w:cs="Times New Roman"/>
        </w:rPr>
        <w:t>NH</w:t>
      </w:r>
      <w:r w:rsidR="00EE3FC0" w:rsidRPr="00EE3FC0">
        <w:rPr>
          <w:rFonts w:ascii="Times New Roman" w:hAnsi="Times New Roman" w:cs="Times New Roman"/>
          <w:vertAlign w:val="subscript"/>
        </w:rPr>
        <w:t>4</w:t>
      </w:r>
      <w:r w:rsidR="00EE3FC0" w:rsidRPr="00EE3FC0">
        <w:rPr>
          <w:rFonts w:ascii="Times New Roman" w:hAnsi="Times New Roman" w:cs="Times New Roman"/>
          <w:vertAlign w:val="superscript"/>
        </w:rPr>
        <w:t>+</w:t>
      </w:r>
      <w:r w:rsidR="00EE3FC0" w:rsidRPr="00EE3FC0">
        <w:rPr>
          <w:rFonts w:ascii="Times New Roman" w:hAnsi="Times New Roman" w:cs="Times New Roman"/>
        </w:rPr>
        <w:t>、</w:t>
      </w:r>
      <w:r w:rsidR="00EE3FC0" w:rsidRPr="00EE3FC0">
        <w:rPr>
          <w:rFonts w:ascii="Times New Roman" w:hAnsi="Times New Roman" w:cs="Times New Roman"/>
        </w:rPr>
        <w:t>NO</w:t>
      </w:r>
      <w:r w:rsidR="00EE3FC0" w:rsidRPr="00EE3FC0">
        <w:rPr>
          <w:rFonts w:ascii="Times New Roman" w:hAnsi="Times New Roman" w:cs="Times New Roman"/>
          <w:vertAlign w:val="subscript"/>
        </w:rPr>
        <w:t>3</w:t>
      </w:r>
      <w:r w:rsidR="00EE3FC0" w:rsidRPr="00EE3FC0">
        <w:rPr>
          <w:rFonts w:ascii="Times New Roman" w:hAnsi="Times New Roman" w:cs="Times New Roman"/>
          <w:vertAlign w:val="superscript"/>
        </w:rPr>
        <w:t>-</w:t>
      </w:r>
      <w:r w:rsidR="00930B26">
        <w:rPr>
          <w:rFonts w:ascii="Times New Roman" w:hAnsi="Times New Roman" w:cs="Times New Roman" w:hint="eastAsia"/>
        </w:rPr>
        <w:t>、</w:t>
      </w:r>
      <w:r w:rsidR="00930B26">
        <w:rPr>
          <w:rFonts w:ascii="Times New Roman" w:hAnsi="Times New Roman" w:cs="Times New Roman"/>
        </w:rPr>
        <w:t>EC</w:t>
      </w:r>
      <w:r w:rsidR="00930B26">
        <w:rPr>
          <w:rFonts w:ascii="Times New Roman" w:hAnsi="Times New Roman" w:cs="Times New Roman" w:hint="eastAsia"/>
        </w:rPr>
        <w:t>であ</w:t>
      </w:r>
      <w:r w:rsidR="00EE3FC0" w:rsidRPr="00EE3FC0">
        <w:rPr>
          <w:rFonts w:ascii="Times New Roman" w:hAnsi="Times New Roman" w:cs="Times New Roman"/>
        </w:rPr>
        <w:t>った</w:t>
      </w:r>
      <w:r w:rsidR="00930B26">
        <w:rPr>
          <w:rFonts w:ascii="Times New Roman" w:hAnsi="Times New Roman" w:cs="Times New Roman" w:hint="eastAsia"/>
        </w:rPr>
        <w:t>が、</w:t>
      </w:r>
      <w:r w:rsidR="004A7BED">
        <w:rPr>
          <w:rFonts w:ascii="Times New Roman" w:hAnsi="Times New Roman" w:cs="Times New Roman" w:hint="eastAsia"/>
        </w:rPr>
        <w:t>これら</w:t>
      </w:r>
      <w:r w:rsidR="004A7BED">
        <w:rPr>
          <w:rFonts w:ascii="Times New Roman" w:hAnsi="Times New Roman" w:cs="Times New Roman"/>
        </w:rPr>
        <w:t>3</w:t>
      </w:r>
      <w:r w:rsidR="004A7BED">
        <w:rPr>
          <w:rFonts w:ascii="Times New Roman" w:hAnsi="Times New Roman" w:cs="Times New Roman"/>
        </w:rPr>
        <w:t>成分の</w:t>
      </w:r>
      <w:r w:rsidR="004A7BED">
        <w:rPr>
          <w:rFonts w:ascii="Times New Roman" w:hAnsi="Times New Roman" w:cs="Times New Roman" w:hint="eastAsia"/>
        </w:rPr>
        <w:t>大小関係は地点によって</w:t>
      </w:r>
      <w:r w:rsidR="004A7BED">
        <w:rPr>
          <w:rFonts w:ascii="Times New Roman" w:hAnsi="Times New Roman" w:cs="Times New Roman"/>
        </w:rPr>
        <w:t>異なっていた</w:t>
      </w:r>
      <w:r w:rsidR="00EE3FC0" w:rsidRPr="00EE3FC0">
        <w:rPr>
          <w:rFonts w:ascii="Times New Roman" w:hAnsi="Times New Roman" w:cs="Times New Roman"/>
        </w:rPr>
        <w:t>。</w:t>
      </w:r>
      <w:r w:rsidR="00930B26">
        <w:rPr>
          <w:rFonts w:ascii="Times New Roman" w:hAnsi="Times New Roman" w:cs="Times New Roman" w:hint="eastAsia"/>
        </w:rPr>
        <w:t>27</w:t>
      </w:r>
      <w:r w:rsidR="00930B26">
        <w:rPr>
          <w:rFonts w:ascii="Times New Roman" w:hAnsi="Times New Roman" w:cs="Times New Roman" w:hint="eastAsia"/>
        </w:rPr>
        <w:t>年度の</w:t>
      </w:r>
      <w:r w:rsidR="00930B26" w:rsidRPr="00EE3FC0">
        <w:rPr>
          <w:rFonts w:ascii="Times New Roman" w:hAnsi="Times New Roman" w:cs="Times New Roman"/>
        </w:rPr>
        <w:t>SO</w:t>
      </w:r>
      <w:r w:rsidR="00930B26" w:rsidRPr="00EE3FC0">
        <w:rPr>
          <w:rFonts w:ascii="Times New Roman" w:hAnsi="Times New Roman" w:cs="Times New Roman"/>
          <w:vertAlign w:val="subscript"/>
        </w:rPr>
        <w:t>4</w:t>
      </w:r>
      <w:r w:rsidR="00930B26" w:rsidRPr="00EE3FC0">
        <w:rPr>
          <w:rFonts w:ascii="Times New Roman" w:hAnsi="Times New Roman" w:cs="Times New Roman"/>
          <w:vertAlign w:val="superscript"/>
        </w:rPr>
        <w:t>2-</w:t>
      </w:r>
      <w:r w:rsidR="00930B26">
        <w:rPr>
          <w:rFonts w:ascii="Times New Roman" w:hAnsi="Times New Roman" w:cs="Times New Roman"/>
        </w:rPr>
        <w:t>の割合が若干高い</w:t>
      </w:r>
      <w:r w:rsidR="00930B26">
        <w:rPr>
          <w:rFonts w:ascii="Times New Roman" w:hAnsi="Times New Roman" w:cs="Times New Roman" w:hint="eastAsia"/>
        </w:rPr>
        <w:t>地点はいくつかある</w:t>
      </w:r>
      <w:r w:rsidR="00930B26">
        <w:rPr>
          <w:rFonts w:ascii="Times New Roman" w:hAnsi="Times New Roman" w:cs="Times New Roman"/>
        </w:rPr>
        <w:t>が、</w:t>
      </w:r>
      <w:r w:rsidR="004A7BED">
        <w:rPr>
          <w:rFonts w:ascii="Times New Roman" w:hAnsi="Times New Roman" w:cs="Times New Roman" w:hint="eastAsia"/>
        </w:rPr>
        <w:t>年平均</w:t>
      </w:r>
      <w:r w:rsidR="004A7BED">
        <w:rPr>
          <w:rFonts w:ascii="Times New Roman" w:hAnsi="Times New Roman" w:cs="Times New Roman"/>
        </w:rPr>
        <w:t>組成としては</w:t>
      </w:r>
      <w:r w:rsidR="00EE3FC0" w:rsidRPr="00EE3FC0">
        <w:rPr>
          <w:rFonts w:ascii="Times New Roman" w:hAnsi="Times New Roman" w:cs="Times New Roman"/>
        </w:rPr>
        <w:t>3</w:t>
      </w:r>
      <w:r w:rsidR="00EE3FC0" w:rsidRPr="00EE3FC0">
        <w:rPr>
          <w:rFonts w:ascii="Times New Roman" w:hAnsi="Times New Roman" w:cs="Times New Roman"/>
        </w:rPr>
        <w:t>年間の中では経年的な</w:t>
      </w:r>
      <w:r w:rsidR="004A7BED">
        <w:rPr>
          <w:rFonts w:ascii="Times New Roman" w:hAnsi="Times New Roman" w:cs="Times New Roman" w:hint="eastAsia"/>
        </w:rPr>
        <w:t>変化</w:t>
      </w:r>
      <w:r w:rsidR="00EE3FC0" w:rsidRPr="00EE3FC0">
        <w:rPr>
          <w:rFonts w:ascii="Times New Roman" w:hAnsi="Times New Roman" w:cs="Times New Roman"/>
        </w:rPr>
        <w:t>傾向は見られなかった。</w:t>
      </w:r>
    </w:p>
    <w:p w14:paraId="249F7C91" w14:textId="77777777" w:rsidR="002F52E9" w:rsidRPr="00EE3FC0" w:rsidRDefault="002F52E9" w:rsidP="009D174B">
      <w:pPr>
        <w:ind w:firstLineChars="100" w:firstLine="210"/>
        <w:rPr>
          <w:rFonts w:ascii="Times New Roman" w:hAnsi="Times New Roman" w:cs="Times New Roman"/>
        </w:rPr>
      </w:pPr>
    </w:p>
    <w:p w14:paraId="157A8189" w14:textId="77777777" w:rsidR="00F65768" w:rsidRDefault="00F26E30" w:rsidP="00F65768">
      <w:r w:rsidRPr="00F26E30">
        <w:rPr>
          <w:noProof/>
        </w:rPr>
        <w:drawing>
          <wp:inline distT="0" distB="0" distL="0" distR="0" wp14:anchorId="48699B2A" wp14:editId="1672803D">
            <wp:extent cx="5400040" cy="1262833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81F1B" w14:textId="77777777" w:rsidR="00A87C6E" w:rsidRDefault="00F26E30" w:rsidP="00F65768">
      <w:r w:rsidRPr="00F26E30">
        <w:rPr>
          <w:noProof/>
        </w:rPr>
        <w:drawing>
          <wp:inline distT="0" distB="0" distL="0" distR="0" wp14:anchorId="41AE5FCE" wp14:editId="599E2BCA">
            <wp:extent cx="5400040" cy="1262833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DFEB9" w14:textId="77777777" w:rsidR="00A87C6E" w:rsidRDefault="00053F7B" w:rsidP="00AA6AB6">
      <w:pPr>
        <w:jc w:val="center"/>
        <w:rPr>
          <w:rFonts w:ascii="ＭＳ Ｐゴシック" w:eastAsia="ＭＳ Ｐゴシック" w:hAnsi="ＭＳ Ｐゴシック"/>
        </w:rPr>
      </w:pPr>
      <w:r w:rsidRPr="001405D3">
        <w:rPr>
          <w:rFonts w:ascii="ＭＳ Ｐゴシック" w:eastAsia="ＭＳ Ｐゴシック" w:hAnsi="ＭＳ Ｐゴシック" w:hint="eastAsia"/>
        </w:rPr>
        <w:t>図</w:t>
      </w:r>
      <w:r>
        <w:rPr>
          <w:rFonts w:ascii="ＭＳ Ｐゴシック" w:eastAsia="ＭＳ Ｐゴシック" w:hAnsi="ＭＳ Ｐゴシック" w:hint="eastAsia"/>
        </w:rPr>
        <w:t>6</w:t>
      </w:r>
      <w:r w:rsidRPr="001405D3">
        <w:rPr>
          <w:rFonts w:ascii="ＭＳ Ｐゴシック" w:eastAsia="ＭＳ Ｐゴシック" w:hAnsi="ＭＳ Ｐゴシック" w:hint="eastAsia"/>
        </w:rPr>
        <w:t>-</w:t>
      </w:r>
      <w:r w:rsidR="009D174B">
        <w:rPr>
          <w:rFonts w:ascii="ＭＳ Ｐゴシック" w:eastAsia="ＭＳ Ｐゴシック" w:hAnsi="ＭＳ Ｐゴシック" w:hint="eastAsia"/>
        </w:rPr>
        <w:t>2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1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 w:rsidR="00380D9D">
        <w:rPr>
          <w:rFonts w:ascii="ＭＳ Ｐゴシック" w:eastAsia="ＭＳ Ｐゴシック" w:hAnsi="ＭＳ Ｐゴシック" w:hint="eastAsia"/>
        </w:rPr>
        <w:t>平成</w:t>
      </w:r>
      <w:r w:rsidR="00380D9D">
        <w:rPr>
          <w:rFonts w:ascii="ＭＳ Ｐゴシック" w:eastAsia="ＭＳ Ｐゴシック" w:hAnsi="ＭＳ Ｐゴシック"/>
        </w:rPr>
        <w:t>27～29年度</w:t>
      </w:r>
      <w:r w:rsidR="00380D9D">
        <w:rPr>
          <w:rFonts w:ascii="ＭＳ Ｐゴシック" w:eastAsia="ＭＳ Ｐゴシック" w:hAnsi="ＭＳ Ｐゴシック" w:hint="eastAsia"/>
        </w:rPr>
        <w:t>の成分調査コア期間に</w:t>
      </w:r>
      <w:r w:rsidR="00380D9D">
        <w:rPr>
          <w:rFonts w:ascii="ＭＳ Ｐゴシック" w:eastAsia="ＭＳ Ｐゴシック" w:hAnsi="ＭＳ Ｐゴシック"/>
        </w:rPr>
        <w:t>おける</w:t>
      </w:r>
      <w:r w:rsidR="00380D9D">
        <w:rPr>
          <w:rFonts w:ascii="ＭＳ Ｐゴシック" w:eastAsia="ＭＳ Ｐゴシック" w:hAnsi="ＭＳ Ｐゴシック" w:hint="eastAsia"/>
        </w:rPr>
        <w:t>各地点</w:t>
      </w:r>
      <w:r w:rsidR="00380D9D">
        <w:rPr>
          <w:rFonts w:ascii="ＭＳ Ｐゴシック" w:eastAsia="ＭＳ Ｐゴシック" w:hAnsi="ＭＳ Ｐゴシック"/>
        </w:rPr>
        <w:t>の</w:t>
      </w:r>
      <w:r>
        <w:rPr>
          <w:rFonts w:ascii="ＭＳ Ｐゴシック" w:eastAsia="ＭＳ Ｐゴシック" w:hAnsi="ＭＳ Ｐゴシック" w:hint="eastAsia"/>
        </w:rPr>
        <w:t>PM2.5</w:t>
      </w:r>
      <w:r>
        <w:rPr>
          <w:rFonts w:ascii="ＭＳ Ｐゴシック" w:eastAsia="ＭＳ Ｐゴシック" w:hAnsi="ＭＳ Ｐゴシック"/>
        </w:rPr>
        <w:t>組成</w:t>
      </w:r>
      <w:r w:rsidR="00AD6F57">
        <w:rPr>
          <w:rFonts w:ascii="ＭＳ Ｐゴシック" w:eastAsia="ＭＳ Ｐゴシック" w:hAnsi="ＭＳ Ｐゴシック" w:hint="eastAsia"/>
        </w:rPr>
        <w:t>（</w:t>
      </w:r>
      <w:r w:rsidR="00AD6F57">
        <w:rPr>
          <w:rFonts w:ascii="ＭＳ Ｐゴシック" w:eastAsia="ＭＳ Ｐゴシック" w:hAnsi="ＭＳ Ｐゴシック"/>
        </w:rPr>
        <w:t>濃度）</w:t>
      </w:r>
    </w:p>
    <w:p w14:paraId="7801F255" w14:textId="77777777" w:rsidR="0048516B" w:rsidRDefault="003A330A" w:rsidP="00380D9D">
      <w:pPr>
        <w:jc w:val="center"/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87C6E" w:rsidRPr="00A87C6E">
        <w:rPr>
          <w:rFonts w:ascii="ＭＳ Ｐゴシック" w:eastAsia="ＭＳ Ｐゴシック" w:hAnsi="ＭＳ Ｐゴシック" w:hint="eastAsia"/>
          <w:sz w:val="16"/>
        </w:rPr>
        <w:t>図中プロット</w:t>
      </w:r>
      <w:r w:rsidR="00A87C6E" w:rsidRPr="00A87C6E">
        <w:rPr>
          <w:rFonts w:ascii="ＭＳ Ｐゴシック" w:eastAsia="ＭＳ Ｐゴシック" w:hAnsi="ＭＳ Ｐゴシック"/>
          <w:sz w:val="16"/>
        </w:rPr>
        <w:t>は</w:t>
      </w:r>
      <w:r w:rsidR="00A87C6E" w:rsidRPr="00A87C6E">
        <w:rPr>
          <w:rFonts w:ascii="ＭＳ Ｐゴシック" w:eastAsia="ＭＳ Ｐゴシック" w:hAnsi="ＭＳ Ｐゴシック" w:hint="eastAsia"/>
          <w:sz w:val="16"/>
        </w:rPr>
        <w:t>自動測定機</w:t>
      </w:r>
      <w:r w:rsidR="00A87C6E" w:rsidRPr="00A87C6E">
        <w:rPr>
          <w:rFonts w:ascii="ＭＳ Ｐゴシック" w:eastAsia="ＭＳ Ｐゴシック" w:hAnsi="ＭＳ Ｐゴシック"/>
          <w:sz w:val="16"/>
        </w:rPr>
        <w:t>による年平均値</w:t>
      </w:r>
      <w:r w:rsidR="00380D9D">
        <w:rPr>
          <w:rFonts w:ascii="ＭＳ Ｐゴシック" w:eastAsia="ＭＳ Ｐゴシック" w:hAnsi="ＭＳ Ｐゴシック" w:hint="eastAsia"/>
          <w:sz w:val="16"/>
        </w:rPr>
        <w:t>（</w:t>
      </w:r>
      <w:r w:rsidR="00380D9D">
        <w:rPr>
          <w:rFonts w:ascii="ＭＳ Ｐゴシック" w:eastAsia="ＭＳ Ｐゴシック" w:hAnsi="ＭＳ Ｐゴシック"/>
          <w:sz w:val="16"/>
        </w:rPr>
        <w:t>通年データ）</w:t>
      </w:r>
      <w:r w:rsidR="00A87C6E" w:rsidRPr="00A87C6E">
        <w:rPr>
          <w:rFonts w:ascii="ＭＳ Ｐゴシック" w:eastAsia="ＭＳ Ｐゴシック" w:hAnsi="ＭＳ Ｐゴシック"/>
          <w:sz w:val="16"/>
        </w:rPr>
        <w:t>を示す</w:t>
      </w:r>
    </w:p>
    <w:p w14:paraId="7DBA977E" w14:textId="77777777" w:rsidR="0048516B" w:rsidRDefault="00F26E30" w:rsidP="00F26E30">
      <w:r w:rsidRPr="00F26E30">
        <w:rPr>
          <w:noProof/>
        </w:rPr>
        <w:drawing>
          <wp:inline distT="0" distB="0" distL="0" distR="0" wp14:anchorId="2402C8F0" wp14:editId="19E36FE3">
            <wp:extent cx="5400040" cy="1262833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30">
        <w:rPr>
          <w:noProof/>
        </w:rPr>
        <w:drawing>
          <wp:inline distT="0" distB="0" distL="0" distR="0" wp14:anchorId="454822FE" wp14:editId="7B7347B5">
            <wp:extent cx="5400040" cy="1262833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2BD46" w14:textId="77777777" w:rsidR="00AD6F57" w:rsidRDefault="00AD6F57" w:rsidP="00AA6AB6">
      <w:pPr>
        <w:jc w:val="center"/>
        <w:rPr>
          <w:rFonts w:ascii="ＭＳ Ｐゴシック" w:eastAsia="ＭＳ Ｐゴシック" w:hAnsi="ＭＳ Ｐゴシック"/>
        </w:rPr>
      </w:pPr>
      <w:r w:rsidRPr="001405D3">
        <w:rPr>
          <w:rFonts w:ascii="ＭＳ Ｐゴシック" w:eastAsia="ＭＳ Ｐゴシック" w:hAnsi="ＭＳ Ｐゴシック" w:hint="eastAsia"/>
        </w:rPr>
        <w:t>図</w:t>
      </w:r>
      <w:r>
        <w:rPr>
          <w:rFonts w:ascii="ＭＳ Ｐゴシック" w:eastAsia="ＭＳ Ｐゴシック" w:hAnsi="ＭＳ Ｐゴシック" w:hint="eastAsia"/>
        </w:rPr>
        <w:t>6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2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2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 w:rsidR="00380D9D">
        <w:rPr>
          <w:rFonts w:ascii="ＭＳ Ｐゴシック" w:eastAsia="ＭＳ Ｐゴシック" w:hAnsi="ＭＳ Ｐゴシック" w:hint="eastAsia"/>
        </w:rPr>
        <w:t>平成</w:t>
      </w:r>
      <w:r w:rsidR="00380D9D">
        <w:rPr>
          <w:rFonts w:ascii="ＭＳ Ｐゴシック" w:eastAsia="ＭＳ Ｐゴシック" w:hAnsi="ＭＳ Ｐゴシック"/>
        </w:rPr>
        <w:t>27～29年度</w:t>
      </w:r>
      <w:r w:rsidR="00380D9D">
        <w:rPr>
          <w:rFonts w:ascii="ＭＳ Ｐゴシック" w:eastAsia="ＭＳ Ｐゴシック" w:hAnsi="ＭＳ Ｐゴシック" w:hint="eastAsia"/>
        </w:rPr>
        <w:t>の成分調査コア期間に</w:t>
      </w:r>
      <w:r w:rsidR="00380D9D">
        <w:rPr>
          <w:rFonts w:ascii="ＭＳ Ｐゴシック" w:eastAsia="ＭＳ Ｐゴシック" w:hAnsi="ＭＳ Ｐゴシック"/>
        </w:rPr>
        <w:t>おける</w:t>
      </w:r>
      <w:r>
        <w:rPr>
          <w:rFonts w:ascii="ＭＳ Ｐゴシック" w:eastAsia="ＭＳ Ｐゴシック" w:hAnsi="ＭＳ Ｐゴシック" w:hint="eastAsia"/>
        </w:rPr>
        <w:t>各地点</w:t>
      </w:r>
      <w:r>
        <w:rPr>
          <w:rFonts w:ascii="ＭＳ Ｐゴシック" w:eastAsia="ＭＳ Ｐゴシック" w:hAnsi="ＭＳ Ｐゴシック"/>
        </w:rPr>
        <w:t>の</w:t>
      </w:r>
      <w:r>
        <w:rPr>
          <w:rFonts w:ascii="ＭＳ Ｐゴシック" w:eastAsia="ＭＳ Ｐゴシック" w:hAnsi="ＭＳ Ｐゴシック" w:hint="eastAsia"/>
        </w:rPr>
        <w:t>PM2.5</w:t>
      </w:r>
      <w:r>
        <w:rPr>
          <w:rFonts w:ascii="ＭＳ Ｐゴシック" w:eastAsia="ＭＳ Ｐゴシック" w:hAnsi="ＭＳ Ｐゴシック"/>
        </w:rPr>
        <w:t>組成</w:t>
      </w: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>割合）</w:t>
      </w:r>
    </w:p>
    <w:p w14:paraId="5334140D" w14:textId="77777777" w:rsidR="0048516B" w:rsidRPr="009D174B" w:rsidRDefault="0048516B" w:rsidP="009D174B">
      <w:pPr>
        <w:ind w:firstLineChars="100" w:firstLine="210"/>
      </w:pPr>
    </w:p>
    <w:p w14:paraId="0FF206AD" w14:textId="3D9EEA26" w:rsidR="009D174B" w:rsidRPr="00AE4D67" w:rsidRDefault="00477E58" w:rsidP="00485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9D174B" w:rsidRPr="00AE4D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="009D174B" w:rsidRPr="00AE4D67">
        <w:rPr>
          <w:rFonts w:ascii="Times New Roman" w:hAnsi="Times New Roman" w:cs="Times New Roman"/>
        </w:rPr>
        <w:t xml:space="preserve">　季節</w:t>
      </w:r>
      <w:r w:rsidR="003A6803" w:rsidRPr="00AE4D67">
        <w:rPr>
          <w:rFonts w:ascii="Times New Roman" w:hAnsi="Times New Roman" w:cs="Times New Roman"/>
        </w:rPr>
        <w:t>毎</w:t>
      </w:r>
      <w:r w:rsidR="009D174B" w:rsidRPr="00AE4D67">
        <w:rPr>
          <w:rFonts w:ascii="Times New Roman" w:hAnsi="Times New Roman" w:cs="Times New Roman"/>
        </w:rPr>
        <w:t>の経年変化</w:t>
      </w:r>
    </w:p>
    <w:p w14:paraId="52F6C70E" w14:textId="061595A9" w:rsidR="00593B85" w:rsidRDefault="00700697" w:rsidP="00593B85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PM2.5</w:t>
      </w:r>
      <w:r>
        <w:rPr>
          <w:rFonts w:ascii="Times New Roman" w:hAnsi="Times New Roman" w:cs="Times New Roman"/>
        </w:rPr>
        <w:t>組成は季節によって大きく異なることから、</w:t>
      </w:r>
      <w:r>
        <w:rPr>
          <w:rFonts w:ascii="Times New Roman" w:hAnsi="Times New Roman" w:cs="Times New Roman" w:hint="eastAsia"/>
        </w:rPr>
        <w:t>ここでは</w:t>
      </w:r>
      <w:r>
        <w:rPr>
          <w:rFonts w:ascii="Times New Roman" w:hAnsi="Times New Roman" w:cs="Times New Roman"/>
        </w:rPr>
        <w:t>季節</w:t>
      </w:r>
      <w:r>
        <w:rPr>
          <w:rFonts w:ascii="Times New Roman" w:hAnsi="Times New Roman" w:cs="Times New Roman" w:hint="eastAsia"/>
        </w:rPr>
        <w:t>毎の経年変化</w:t>
      </w:r>
      <w:r>
        <w:rPr>
          <w:rFonts w:ascii="Times New Roman" w:hAnsi="Times New Roman" w:cs="Times New Roman"/>
        </w:rPr>
        <w:t>について</w:t>
      </w:r>
      <w:r>
        <w:rPr>
          <w:rFonts w:ascii="Times New Roman" w:hAnsi="Times New Roman" w:cs="Times New Roman"/>
        </w:rPr>
        <w:lastRenderedPageBreak/>
        <w:t>検討</w:t>
      </w:r>
      <w:r>
        <w:rPr>
          <w:rFonts w:ascii="Times New Roman" w:hAnsi="Times New Roman" w:cs="Times New Roman" w:hint="eastAsia"/>
        </w:rPr>
        <w:t>する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図</w:t>
      </w:r>
      <w:r>
        <w:rPr>
          <w:rFonts w:ascii="Times New Roman" w:hAnsi="Times New Roman" w:cs="Times New Roman" w:hint="eastAsia"/>
        </w:rPr>
        <w:t>6-2-3</w:t>
      </w:r>
      <w:r>
        <w:rPr>
          <w:rFonts w:ascii="Times New Roman" w:hAnsi="Times New Roman" w:cs="Times New Roman"/>
        </w:rPr>
        <w:t>に</w:t>
      </w:r>
      <w:r>
        <w:rPr>
          <w:rFonts w:ascii="Times New Roman" w:hAnsi="Times New Roman" w:cs="Times New Roman" w:hint="eastAsia"/>
        </w:rPr>
        <w:t>全地点</w:t>
      </w:r>
      <w:r>
        <w:rPr>
          <w:rFonts w:ascii="Times New Roman" w:hAnsi="Times New Roman" w:cs="Times New Roman"/>
        </w:rPr>
        <w:t>の</w:t>
      </w:r>
      <w:r w:rsidR="00AA6AB6" w:rsidRPr="00AE4D67">
        <w:rPr>
          <w:rFonts w:ascii="Times New Roman" w:hAnsi="Times New Roman" w:cs="Times New Roman"/>
        </w:rPr>
        <w:t>季節</w:t>
      </w:r>
      <w:r>
        <w:rPr>
          <w:rFonts w:ascii="Times New Roman" w:hAnsi="Times New Roman" w:cs="Times New Roman" w:hint="eastAsia"/>
        </w:rPr>
        <w:t>別</w:t>
      </w:r>
      <w:r>
        <w:rPr>
          <w:rFonts w:ascii="Times New Roman" w:hAnsi="Times New Roman" w:cs="Times New Roman"/>
        </w:rPr>
        <w:t>平均組成の</w:t>
      </w:r>
      <w:r>
        <w:rPr>
          <w:rFonts w:ascii="Times New Roman" w:hAnsi="Times New Roman" w:cs="Times New Roman" w:hint="eastAsia"/>
        </w:rPr>
        <w:t>濃度</w:t>
      </w:r>
      <w:r>
        <w:rPr>
          <w:rFonts w:ascii="Times New Roman" w:hAnsi="Times New Roman" w:cs="Times New Roman"/>
        </w:rPr>
        <w:t>および割合の</w:t>
      </w:r>
      <w:r w:rsidR="00AA6AB6" w:rsidRPr="00AE4D67">
        <w:rPr>
          <w:rFonts w:ascii="Times New Roman" w:hAnsi="Times New Roman" w:cs="Times New Roman"/>
        </w:rPr>
        <w:t>推移を</w:t>
      </w:r>
      <w:r>
        <w:rPr>
          <w:rFonts w:ascii="Times New Roman" w:hAnsi="Times New Roman" w:cs="Times New Roman" w:hint="eastAsia"/>
        </w:rPr>
        <w:t>示す</w:t>
      </w:r>
      <w:r w:rsidR="00AA6AB6" w:rsidRPr="00AE4D67">
        <w:rPr>
          <w:rFonts w:ascii="Times New Roman" w:hAnsi="Times New Roman" w:cs="Times New Roman"/>
        </w:rPr>
        <w:t>。</w:t>
      </w:r>
      <w:r w:rsidR="00593B85">
        <w:rPr>
          <w:rFonts w:ascii="Times New Roman" w:hAnsi="Times New Roman" w:cs="Times New Roman" w:hint="eastAsia"/>
        </w:rPr>
        <w:t>なお、図</w:t>
      </w:r>
      <w:r w:rsidR="00593B85">
        <w:rPr>
          <w:rFonts w:ascii="Times New Roman" w:hAnsi="Times New Roman" w:cs="Times New Roman"/>
        </w:rPr>
        <w:t>6-2-3</w:t>
      </w:r>
      <w:r w:rsidR="00812DC4">
        <w:rPr>
          <w:rFonts w:ascii="Times New Roman" w:hAnsi="Times New Roman" w:cs="Times New Roman" w:hint="eastAsia"/>
        </w:rPr>
        <w:t>左図</w:t>
      </w:r>
      <w:r w:rsidR="00593B85">
        <w:rPr>
          <w:rFonts w:ascii="Times New Roman" w:hAnsi="Times New Roman" w:cs="Times New Roman" w:hint="eastAsia"/>
        </w:rPr>
        <w:t>に</w:t>
      </w:r>
      <w:r w:rsidR="00593B85">
        <w:rPr>
          <w:rFonts w:ascii="Times New Roman" w:hAnsi="Times New Roman" w:cs="Times New Roman"/>
        </w:rPr>
        <w:t>示した</w:t>
      </w:r>
      <w:r w:rsidR="00593B85">
        <w:rPr>
          <w:rFonts w:ascii="Times New Roman" w:hAnsi="Times New Roman" w:cs="Times New Roman" w:hint="eastAsia"/>
        </w:rPr>
        <w:t>線は</w:t>
      </w:r>
      <w:r w:rsidR="00593B85">
        <w:rPr>
          <w:rFonts w:ascii="Times New Roman" w:hAnsi="Times New Roman" w:cs="Times New Roman"/>
        </w:rPr>
        <w:t>、</w:t>
      </w:r>
      <w:r w:rsidR="00812DC4">
        <w:rPr>
          <w:rFonts w:ascii="Times New Roman" w:hAnsi="Times New Roman" w:cs="Times New Roman" w:hint="eastAsia"/>
        </w:rPr>
        <w:t>年度毎の</w:t>
      </w:r>
      <w:r w:rsidR="00593B85">
        <w:rPr>
          <w:rFonts w:ascii="Times New Roman" w:hAnsi="Times New Roman" w:cs="Times New Roman"/>
        </w:rPr>
        <w:t>PM2.5</w:t>
      </w:r>
      <w:r w:rsidR="00593B85">
        <w:rPr>
          <w:rFonts w:ascii="Times New Roman" w:hAnsi="Times New Roman" w:cs="Times New Roman"/>
        </w:rPr>
        <w:t>年平均値の</w:t>
      </w:r>
      <w:r w:rsidR="00593B85">
        <w:rPr>
          <w:rFonts w:ascii="Times New Roman" w:hAnsi="Times New Roman" w:cs="Times New Roman" w:hint="eastAsia"/>
        </w:rPr>
        <w:t>全地点</w:t>
      </w:r>
      <w:r w:rsidR="00593B85">
        <w:rPr>
          <w:rFonts w:ascii="Times New Roman" w:hAnsi="Times New Roman" w:cs="Times New Roman"/>
        </w:rPr>
        <w:t>平均であ</w:t>
      </w:r>
      <w:r w:rsidR="00593B85">
        <w:rPr>
          <w:rFonts w:ascii="Times New Roman" w:hAnsi="Times New Roman" w:cs="Times New Roman" w:hint="eastAsia"/>
        </w:rPr>
        <w:t>る</w:t>
      </w:r>
      <w:r w:rsidR="00593B85">
        <w:rPr>
          <w:rFonts w:ascii="Times New Roman" w:hAnsi="Times New Roman" w:cs="Times New Roman"/>
        </w:rPr>
        <w:t>（</w:t>
      </w:r>
      <w:r w:rsidR="00593B85">
        <w:rPr>
          <w:rFonts w:ascii="Times New Roman" w:hAnsi="Times New Roman" w:cs="Times New Roman" w:hint="eastAsia"/>
        </w:rPr>
        <w:t>27</w:t>
      </w:r>
      <w:r w:rsidR="00593B85">
        <w:rPr>
          <w:rFonts w:ascii="Times New Roman" w:hAnsi="Times New Roman" w:cs="Times New Roman" w:hint="eastAsia"/>
        </w:rPr>
        <w:t>年度</w:t>
      </w:r>
      <w:r w:rsidR="00593B85" w:rsidRPr="00593B85">
        <w:rPr>
          <w:rFonts w:ascii="Times New Roman" w:hAnsi="Times New Roman" w:cs="Times New Roman"/>
        </w:rPr>
        <w:t>12.7</w:t>
      </w:r>
      <w:r w:rsidR="00593B85">
        <w:rPr>
          <w:rFonts w:ascii="Times New Roman" w:hAnsi="Times New Roman" w:cs="Times New Roman"/>
        </w:rPr>
        <w:t xml:space="preserve"> μg/m</w:t>
      </w:r>
      <w:r w:rsidR="00593B85" w:rsidRPr="000F79D9">
        <w:rPr>
          <w:rFonts w:ascii="Times New Roman" w:hAnsi="Times New Roman" w:cs="Times New Roman"/>
          <w:vertAlign w:val="superscript"/>
        </w:rPr>
        <w:t>3</w:t>
      </w:r>
      <w:r w:rsidR="00593B85">
        <w:rPr>
          <w:rFonts w:ascii="Times New Roman" w:hAnsi="Times New Roman" w:cs="Times New Roman" w:hint="eastAsia"/>
        </w:rPr>
        <w:t>、</w:t>
      </w:r>
      <w:r w:rsidR="00593B85">
        <w:rPr>
          <w:rFonts w:ascii="Times New Roman" w:hAnsi="Times New Roman" w:cs="Times New Roman"/>
        </w:rPr>
        <w:t>28</w:t>
      </w:r>
      <w:r w:rsidR="00593B85">
        <w:rPr>
          <w:rFonts w:ascii="Times New Roman" w:hAnsi="Times New Roman" w:cs="Times New Roman"/>
        </w:rPr>
        <w:t>年度</w:t>
      </w:r>
      <w:r w:rsidR="00593B85">
        <w:rPr>
          <w:rFonts w:ascii="Times New Roman" w:hAnsi="Times New Roman" w:cs="Times New Roman" w:hint="eastAsia"/>
        </w:rPr>
        <w:t xml:space="preserve"> </w:t>
      </w:r>
      <w:r w:rsidR="00593B85" w:rsidRPr="00593B85">
        <w:rPr>
          <w:rFonts w:ascii="Times New Roman" w:hAnsi="Times New Roman" w:cs="Times New Roman"/>
        </w:rPr>
        <w:t>11.4</w:t>
      </w:r>
      <w:r w:rsidR="00593B85">
        <w:rPr>
          <w:rFonts w:ascii="Times New Roman" w:hAnsi="Times New Roman" w:cs="Times New Roman"/>
        </w:rPr>
        <w:t>μg/m</w:t>
      </w:r>
      <w:r w:rsidR="00593B85" w:rsidRPr="000F79D9">
        <w:rPr>
          <w:rFonts w:ascii="Times New Roman" w:hAnsi="Times New Roman" w:cs="Times New Roman"/>
          <w:vertAlign w:val="superscript"/>
        </w:rPr>
        <w:t>3</w:t>
      </w:r>
      <w:r w:rsidR="00593B85">
        <w:rPr>
          <w:rFonts w:ascii="Times New Roman" w:hAnsi="Times New Roman" w:cs="Times New Roman" w:hint="eastAsia"/>
        </w:rPr>
        <w:t>、</w:t>
      </w:r>
      <w:r w:rsidR="00593B85">
        <w:rPr>
          <w:rFonts w:ascii="Times New Roman" w:hAnsi="Times New Roman" w:cs="Times New Roman"/>
        </w:rPr>
        <w:t>29</w:t>
      </w:r>
      <w:r w:rsidR="00593B85">
        <w:rPr>
          <w:rFonts w:ascii="Times New Roman" w:hAnsi="Times New Roman" w:cs="Times New Roman"/>
        </w:rPr>
        <w:t>年度</w:t>
      </w:r>
      <w:r w:rsidR="00593B85" w:rsidRPr="00593B85">
        <w:rPr>
          <w:rFonts w:ascii="Times New Roman" w:hAnsi="Times New Roman" w:cs="Times New Roman"/>
        </w:rPr>
        <w:t>11.0</w:t>
      </w:r>
      <w:r w:rsidR="00593B85">
        <w:rPr>
          <w:rFonts w:ascii="Times New Roman" w:hAnsi="Times New Roman" w:cs="Times New Roman"/>
        </w:rPr>
        <w:t xml:space="preserve"> μg/m</w:t>
      </w:r>
      <w:r w:rsidR="00593B85" w:rsidRPr="000F79D9">
        <w:rPr>
          <w:rFonts w:ascii="Times New Roman" w:hAnsi="Times New Roman" w:cs="Times New Roman"/>
          <w:vertAlign w:val="superscript"/>
        </w:rPr>
        <w:t>3</w:t>
      </w:r>
      <w:r w:rsidR="00593B85">
        <w:rPr>
          <w:rFonts w:ascii="Times New Roman" w:hAnsi="Times New Roman" w:cs="Times New Roman" w:hint="eastAsia"/>
        </w:rPr>
        <w:t>）。</w:t>
      </w:r>
    </w:p>
    <w:p w14:paraId="603F445E" w14:textId="20E7BA50" w:rsidR="000F12FB" w:rsidRPr="00AE4D67" w:rsidRDefault="00593B85" w:rsidP="00477E58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図</w:t>
      </w:r>
      <w:r>
        <w:rPr>
          <w:rFonts w:ascii="Times New Roman" w:hAnsi="Times New Roman" w:cs="Times New Roman" w:hint="eastAsia"/>
        </w:rPr>
        <w:t>6-2-3</w:t>
      </w:r>
      <w:r w:rsidR="00812DC4">
        <w:rPr>
          <w:rFonts w:ascii="Times New Roman" w:hAnsi="Times New Roman" w:cs="Times New Roman" w:hint="eastAsia"/>
        </w:rPr>
        <w:t>左図</w:t>
      </w:r>
      <w:r>
        <w:rPr>
          <w:rFonts w:ascii="Times New Roman" w:hAnsi="Times New Roman" w:cs="Times New Roman" w:hint="eastAsia"/>
        </w:rPr>
        <w:t>を</w:t>
      </w:r>
      <w:r>
        <w:rPr>
          <w:rFonts w:ascii="Times New Roman" w:hAnsi="Times New Roman" w:cs="Times New Roman"/>
        </w:rPr>
        <w:t>みると</w:t>
      </w:r>
      <w:r w:rsidR="005031D1">
        <w:rPr>
          <w:rFonts w:ascii="Times New Roman" w:hAnsi="Times New Roman" w:cs="Times New Roman"/>
        </w:rPr>
        <w:t>27</w:t>
      </w:r>
      <w:r w:rsidR="005031D1">
        <w:rPr>
          <w:rFonts w:ascii="Times New Roman" w:hAnsi="Times New Roman" w:cs="Times New Roman" w:hint="eastAsia"/>
        </w:rPr>
        <w:t>年</w:t>
      </w:r>
      <w:r w:rsidR="005031D1">
        <w:rPr>
          <w:rFonts w:ascii="Times New Roman" w:hAnsi="Times New Roman" w:cs="Times New Roman"/>
        </w:rPr>
        <w:t>度</w:t>
      </w:r>
      <w:r w:rsidR="00DF7187">
        <w:rPr>
          <w:rFonts w:ascii="Times New Roman" w:hAnsi="Times New Roman" w:cs="Times New Roman" w:hint="eastAsia"/>
        </w:rPr>
        <w:t>夏季</w:t>
      </w:r>
      <w:r w:rsidR="005031D1" w:rsidRPr="00AE4D67">
        <w:rPr>
          <w:rFonts w:ascii="Times New Roman" w:hAnsi="Times New Roman" w:cs="Times New Roman"/>
        </w:rPr>
        <w:t>の</w:t>
      </w:r>
      <w:r w:rsidR="005031D1" w:rsidRPr="00AE4D67">
        <w:rPr>
          <w:rFonts w:ascii="Times New Roman" w:hAnsi="Times New Roman" w:cs="Times New Roman"/>
        </w:rPr>
        <w:t>SO</w:t>
      </w:r>
      <w:r w:rsidR="005031D1" w:rsidRPr="00AE4D67">
        <w:rPr>
          <w:rFonts w:ascii="Times New Roman" w:hAnsi="Times New Roman" w:cs="Times New Roman"/>
          <w:vertAlign w:val="subscript"/>
        </w:rPr>
        <w:t>4</w:t>
      </w:r>
      <w:r w:rsidR="005031D1" w:rsidRPr="00AE4D67">
        <w:rPr>
          <w:rFonts w:ascii="Times New Roman" w:hAnsi="Times New Roman" w:cs="Times New Roman"/>
          <w:vertAlign w:val="superscript"/>
        </w:rPr>
        <w:t>2-</w:t>
      </w:r>
      <w:r w:rsidR="005031D1">
        <w:rPr>
          <w:rFonts w:ascii="Times New Roman" w:hAnsi="Times New Roman" w:cs="Times New Roman" w:hint="eastAsia"/>
        </w:rPr>
        <w:t>濃度</w:t>
      </w:r>
      <w:r w:rsidR="000F79D9">
        <w:rPr>
          <w:rFonts w:ascii="Times New Roman" w:hAnsi="Times New Roman" w:cs="Times New Roman" w:hint="eastAsia"/>
        </w:rPr>
        <w:t>（</w:t>
      </w:r>
      <w:r w:rsidR="000F79D9">
        <w:rPr>
          <w:rFonts w:ascii="Times New Roman" w:hAnsi="Times New Roman" w:cs="Times New Roman" w:hint="eastAsia"/>
        </w:rPr>
        <w:t>9.9</w:t>
      </w:r>
      <w:r w:rsidR="000F79D9">
        <w:rPr>
          <w:rFonts w:ascii="Times New Roman" w:hAnsi="Times New Roman" w:cs="Times New Roman"/>
        </w:rPr>
        <w:t xml:space="preserve"> μg/m</w:t>
      </w:r>
      <w:r w:rsidR="000F79D9" w:rsidRPr="000F79D9">
        <w:rPr>
          <w:rFonts w:ascii="Times New Roman" w:hAnsi="Times New Roman" w:cs="Times New Roman"/>
          <w:vertAlign w:val="superscript"/>
        </w:rPr>
        <w:t>3</w:t>
      </w:r>
      <w:r w:rsidR="000F79D9">
        <w:rPr>
          <w:rFonts w:ascii="Times New Roman" w:hAnsi="Times New Roman" w:cs="Times New Roman" w:hint="eastAsia"/>
        </w:rPr>
        <w:t>）</w:t>
      </w:r>
      <w:r w:rsidR="005031D1">
        <w:rPr>
          <w:rFonts w:ascii="Times New Roman" w:hAnsi="Times New Roman" w:cs="Times New Roman"/>
        </w:rPr>
        <w:t>が</w:t>
      </w:r>
      <w:r w:rsidR="005031D1">
        <w:rPr>
          <w:rFonts w:ascii="Times New Roman" w:hAnsi="Times New Roman" w:cs="Times New Roman" w:hint="eastAsia"/>
        </w:rPr>
        <w:t>突出</w:t>
      </w:r>
      <w:r w:rsidR="005031D1">
        <w:rPr>
          <w:rFonts w:ascii="Times New Roman" w:hAnsi="Times New Roman" w:cs="Times New Roman"/>
        </w:rPr>
        <w:t>して</w:t>
      </w:r>
      <w:r w:rsidR="005031D1" w:rsidRPr="00AE4D67">
        <w:rPr>
          <w:rFonts w:ascii="Times New Roman" w:hAnsi="Times New Roman" w:cs="Times New Roman"/>
        </w:rPr>
        <w:t>高</w:t>
      </w:r>
      <w:r w:rsidR="00812DC4">
        <w:rPr>
          <w:rFonts w:ascii="Times New Roman" w:hAnsi="Times New Roman" w:cs="Times New Roman" w:hint="eastAsia"/>
        </w:rPr>
        <w:t>い。</w:t>
      </w:r>
      <w:r w:rsidR="005031D1" w:rsidRPr="00AE4D67">
        <w:rPr>
          <w:rFonts w:ascii="Times New Roman" w:hAnsi="Times New Roman" w:cs="Times New Roman"/>
        </w:rPr>
        <w:t>前述（図</w:t>
      </w:r>
      <w:r w:rsidR="005031D1" w:rsidRPr="00AE4D67">
        <w:rPr>
          <w:rFonts w:ascii="Times New Roman" w:hAnsi="Times New Roman" w:cs="Times New Roman"/>
        </w:rPr>
        <w:t>6-2-1</w:t>
      </w:r>
      <w:r w:rsidR="00812DC4">
        <w:rPr>
          <w:rFonts w:ascii="Times New Roman" w:hAnsi="Times New Roman" w:cs="Times New Roman"/>
        </w:rPr>
        <w:t>）</w:t>
      </w:r>
      <w:r w:rsidR="00812DC4">
        <w:rPr>
          <w:rFonts w:ascii="Times New Roman" w:hAnsi="Times New Roman" w:cs="Times New Roman" w:hint="eastAsia"/>
        </w:rPr>
        <w:t>の</w:t>
      </w:r>
      <w:r w:rsidR="00812DC4">
        <w:rPr>
          <w:rFonts w:ascii="Times New Roman" w:hAnsi="Times New Roman" w:cs="Times New Roman"/>
        </w:rPr>
        <w:t>27</w:t>
      </w:r>
      <w:r w:rsidR="00812DC4">
        <w:rPr>
          <w:rFonts w:ascii="Times New Roman" w:hAnsi="Times New Roman" w:cs="Times New Roman"/>
        </w:rPr>
        <w:t>年度</w:t>
      </w:r>
      <w:r w:rsidR="005031D1">
        <w:rPr>
          <w:rFonts w:ascii="Times New Roman" w:hAnsi="Times New Roman" w:cs="Times New Roman" w:hint="eastAsia"/>
        </w:rPr>
        <w:t>の</w:t>
      </w:r>
      <w:r w:rsidR="005031D1" w:rsidRPr="00AE4D67">
        <w:rPr>
          <w:rFonts w:ascii="Times New Roman" w:hAnsi="Times New Roman" w:cs="Times New Roman"/>
        </w:rPr>
        <w:t>年間濃度が高かったのは、この</w:t>
      </w:r>
      <w:r w:rsidR="005031D1">
        <w:rPr>
          <w:rFonts w:ascii="Times New Roman" w:hAnsi="Times New Roman" w:cs="Times New Roman" w:hint="eastAsia"/>
        </w:rPr>
        <w:t>夏季の</w:t>
      </w:r>
      <w:r w:rsidR="005031D1">
        <w:rPr>
          <w:rFonts w:ascii="Times New Roman" w:hAnsi="Times New Roman" w:cs="Times New Roman"/>
        </w:rPr>
        <w:t>高濃度</w:t>
      </w:r>
      <w:r w:rsidR="005031D1" w:rsidRPr="00AE4D67">
        <w:rPr>
          <w:rFonts w:ascii="Times New Roman" w:hAnsi="Times New Roman" w:cs="Times New Roman"/>
        </w:rPr>
        <w:t>が</w:t>
      </w:r>
      <w:r>
        <w:rPr>
          <w:rFonts w:ascii="Times New Roman" w:hAnsi="Times New Roman" w:cs="Times New Roman" w:hint="eastAsia"/>
        </w:rPr>
        <w:t>大きく</w:t>
      </w:r>
      <w:r w:rsidR="005031D1" w:rsidRPr="00AE4D67">
        <w:rPr>
          <w:rFonts w:ascii="Times New Roman" w:hAnsi="Times New Roman" w:cs="Times New Roman"/>
        </w:rPr>
        <w:t>影響している。</w:t>
      </w:r>
      <w:r w:rsidR="00DF7187">
        <w:rPr>
          <w:rFonts w:ascii="Times New Roman" w:hAnsi="Times New Roman" w:cs="Times New Roman" w:hint="eastAsia"/>
        </w:rPr>
        <w:t>この</w:t>
      </w:r>
      <w:r w:rsidR="00DF7187">
        <w:rPr>
          <w:rFonts w:ascii="Times New Roman" w:hAnsi="Times New Roman" w:cs="Times New Roman"/>
        </w:rPr>
        <w:t>期間中、</w:t>
      </w:r>
      <w:r w:rsidR="00DF7187">
        <w:rPr>
          <w:rFonts w:ascii="Times New Roman" w:hAnsi="Times New Roman" w:cs="Times New Roman" w:hint="eastAsia"/>
        </w:rPr>
        <w:t>広域的な</w:t>
      </w:r>
      <w:r w:rsidR="00DF7187">
        <w:rPr>
          <w:rFonts w:ascii="Times New Roman" w:hAnsi="Times New Roman" w:cs="Times New Roman" w:hint="eastAsia"/>
        </w:rPr>
        <w:t>PM2.5</w:t>
      </w:r>
      <w:r w:rsidR="00DF7187">
        <w:rPr>
          <w:rFonts w:ascii="Times New Roman" w:hAnsi="Times New Roman" w:cs="Times New Roman" w:hint="eastAsia"/>
        </w:rPr>
        <w:t>高濃度</w:t>
      </w:r>
      <w:r w:rsidR="00DF7187">
        <w:rPr>
          <w:rFonts w:ascii="Times New Roman" w:hAnsi="Times New Roman" w:cs="Times New Roman"/>
        </w:rPr>
        <w:t>事象が発生して</w:t>
      </w:r>
      <w:r w:rsidR="00DF7187">
        <w:rPr>
          <w:rFonts w:ascii="Times New Roman" w:hAnsi="Times New Roman" w:cs="Times New Roman" w:hint="eastAsia"/>
        </w:rPr>
        <w:t>おり、関東</w:t>
      </w:r>
      <w:r w:rsidR="00DF7187">
        <w:rPr>
          <w:rFonts w:ascii="Times New Roman" w:hAnsi="Times New Roman" w:cs="Times New Roman"/>
        </w:rPr>
        <w:t>平野を中心に光化学オキシダント濃度</w:t>
      </w:r>
      <w:r w:rsidR="00DF7187">
        <w:rPr>
          <w:rFonts w:ascii="Times New Roman" w:hAnsi="Times New Roman" w:cs="Times New Roman" w:hint="eastAsia"/>
        </w:rPr>
        <w:t>も</w:t>
      </w:r>
      <w:r w:rsidR="00DF7187">
        <w:rPr>
          <w:rFonts w:ascii="Times New Roman" w:hAnsi="Times New Roman" w:cs="Times New Roman"/>
        </w:rPr>
        <w:t>高く</w:t>
      </w:r>
      <w:r w:rsidR="00DF7187">
        <w:rPr>
          <w:rFonts w:ascii="Times New Roman" w:hAnsi="Times New Roman" w:cs="Times New Roman" w:hint="eastAsia"/>
        </w:rPr>
        <w:t>、二次粒子</w:t>
      </w:r>
      <w:r w:rsidR="00DF7187">
        <w:rPr>
          <w:rFonts w:ascii="Times New Roman" w:hAnsi="Times New Roman" w:cs="Times New Roman"/>
        </w:rPr>
        <w:t>生成</w:t>
      </w:r>
      <w:r w:rsidR="00DF7187">
        <w:rPr>
          <w:rFonts w:ascii="Times New Roman" w:hAnsi="Times New Roman" w:cs="Times New Roman" w:hint="eastAsia"/>
        </w:rPr>
        <w:t>が</w:t>
      </w:r>
      <w:r w:rsidR="00DF7187">
        <w:rPr>
          <w:rFonts w:ascii="Times New Roman" w:hAnsi="Times New Roman" w:cs="Times New Roman"/>
        </w:rPr>
        <w:t>盛んな状況であった</w:t>
      </w:r>
      <w:r w:rsidR="00DF7187">
        <w:rPr>
          <w:rFonts w:ascii="Times New Roman" w:hAnsi="Times New Roman" w:cs="Times New Roman" w:hint="eastAsia"/>
        </w:rPr>
        <w:t>。事象の</w:t>
      </w:r>
      <w:r w:rsidR="0096089D">
        <w:rPr>
          <w:rFonts w:ascii="Times New Roman" w:hAnsi="Times New Roman" w:cs="Times New Roman" w:hint="eastAsia"/>
        </w:rPr>
        <w:t>詳細については平成</w:t>
      </w:r>
      <w:r w:rsidR="0096089D">
        <w:rPr>
          <w:rFonts w:ascii="Times New Roman" w:hAnsi="Times New Roman" w:cs="Times New Roman"/>
        </w:rPr>
        <w:t>27</w:t>
      </w:r>
      <w:r w:rsidR="0096089D">
        <w:rPr>
          <w:rFonts w:ascii="Times New Roman" w:hAnsi="Times New Roman" w:cs="Times New Roman" w:hint="eastAsia"/>
        </w:rPr>
        <w:t>年度</w:t>
      </w:r>
      <w:r w:rsidR="00DF7187">
        <w:rPr>
          <w:rFonts w:ascii="Times New Roman" w:hAnsi="Times New Roman" w:cs="Times New Roman" w:hint="eastAsia"/>
        </w:rPr>
        <w:t>調査</w:t>
      </w:r>
      <w:r w:rsidR="0096089D">
        <w:rPr>
          <w:rFonts w:ascii="Times New Roman" w:hAnsi="Times New Roman" w:cs="Times New Roman" w:hint="eastAsia"/>
        </w:rPr>
        <w:t>報告</w:t>
      </w:r>
      <w:r w:rsidR="0096089D" w:rsidRPr="00477E58">
        <w:rPr>
          <w:rFonts w:ascii="Times New Roman" w:hAnsi="Times New Roman" w:cs="Times New Roman" w:hint="eastAsia"/>
        </w:rPr>
        <w:t>書</w:t>
      </w:r>
      <w:r w:rsidR="009246E6" w:rsidRPr="00477E58">
        <w:rPr>
          <w:rFonts w:ascii="Times New Roman" w:hAnsi="Times New Roman" w:cs="Times New Roman" w:hint="eastAsia"/>
          <w:vertAlign w:val="superscript"/>
        </w:rPr>
        <w:t>1</w:t>
      </w:r>
      <w:r w:rsidR="00812DC4" w:rsidRPr="00477E58">
        <w:rPr>
          <w:rFonts w:ascii="Times New Roman" w:hAnsi="Times New Roman" w:cs="Times New Roman"/>
          <w:vertAlign w:val="superscript"/>
        </w:rPr>
        <w:t>)</w:t>
      </w:r>
      <w:r w:rsidR="0096089D" w:rsidRPr="00477E58">
        <w:rPr>
          <w:rFonts w:ascii="Times New Roman" w:hAnsi="Times New Roman" w:cs="Times New Roman"/>
        </w:rPr>
        <w:t>を参考にされたい。</w:t>
      </w:r>
      <w:r w:rsidR="00EF61A1" w:rsidRPr="00477E58">
        <w:rPr>
          <w:rFonts w:ascii="Times New Roman" w:hAnsi="Times New Roman" w:cs="Times New Roman"/>
        </w:rPr>
        <w:t>図</w:t>
      </w:r>
      <w:r w:rsidR="00EF61A1" w:rsidRPr="00477E58">
        <w:rPr>
          <w:rFonts w:ascii="Times New Roman" w:hAnsi="Times New Roman" w:cs="Times New Roman"/>
        </w:rPr>
        <w:t>6-2-3</w:t>
      </w:r>
      <w:r w:rsidR="00EF61A1" w:rsidRPr="00477E58">
        <w:rPr>
          <w:rFonts w:ascii="Times New Roman" w:hAnsi="Times New Roman" w:cs="Times New Roman" w:hint="eastAsia"/>
        </w:rPr>
        <w:t>右</w:t>
      </w:r>
      <w:r w:rsidR="00812DC4" w:rsidRPr="00477E58">
        <w:rPr>
          <w:rFonts w:ascii="Times New Roman" w:hAnsi="Times New Roman" w:cs="Times New Roman" w:hint="eastAsia"/>
        </w:rPr>
        <w:t>図</w:t>
      </w:r>
      <w:r w:rsidR="00F278F2" w:rsidRPr="00477E58">
        <w:rPr>
          <w:rFonts w:ascii="Times New Roman" w:hAnsi="Times New Roman" w:cs="Times New Roman" w:hint="eastAsia"/>
        </w:rPr>
        <w:t>および</w:t>
      </w:r>
      <w:r w:rsidR="00F278F2" w:rsidRPr="00477E58">
        <w:rPr>
          <w:rFonts w:ascii="Times New Roman" w:hAnsi="Times New Roman" w:cs="Times New Roman"/>
        </w:rPr>
        <w:t>表</w:t>
      </w:r>
      <w:r w:rsidR="00F278F2" w:rsidRPr="00477E58">
        <w:rPr>
          <w:rFonts w:ascii="Times New Roman" w:hAnsi="Times New Roman" w:cs="Times New Roman"/>
        </w:rPr>
        <w:t>6-2-3</w:t>
      </w:r>
      <w:r w:rsidR="00F278F2" w:rsidRPr="00477E58">
        <w:rPr>
          <w:rFonts w:ascii="Times New Roman" w:hAnsi="Times New Roman" w:cs="Times New Roman" w:hint="eastAsia"/>
        </w:rPr>
        <w:t>に</w:t>
      </w:r>
      <w:r w:rsidR="00F278F2" w:rsidRPr="00477E58">
        <w:rPr>
          <w:rFonts w:ascii="Times New Roman" w:hAnsi="Times New Roman" w:cs="Times New Roman"/>
        </w:rPr>
        <w:t>示す</w:t>
      </w:r>
      <w:r w:rsidR="00F278F2" w:rsidRPr="00477E58">
        <w:rPr>
          <w:rFonts w:ascii="Times New Roman" w:hAnsi="Times New Roman" w:cs="Times New Roman" w:hint="eastAsia"/>
        </w:rPr>
        <w:t>各成分</w:t>
      </w:r>
      <w:r w:rsidR="00F278F2" w:rsidRPr="00477E58">
        <w:rPr>
          <w:rFonts w:ascii="Times New Roman" w:hAnsi="Times New Roman" w:cs="Times New Roman"/>
        </w:rPr>
        <w:t>の</w:t>
      </w:r>
      <w:r w:rsidR="00F278F2" w:rsidRPr="00477E58">
        <w:rPr>
          <w:rFonts w:ascii="Times New Roman" w:hAnsi="Times New Roman" w:cs="Times New Roman" w:hint="eastAsia"/>
        </w:rPr>
        <w:t>割合をみると</w:t>
      </w:r>
      <w:r w:rsidR="00721656" w:rsidRPr="00477E58">
        <w:rPr>
          <w:rFonts w:ascii="Times New Roman" w:hAnsi="Times New Roman" w:cs="Times New Roman" w:hint="eastAsia"/>
        </w:rPr>
        <w:t>、</w:t>
      </w:r>
      <w:r w:rsidR="007015BE" w:rsidRPr="00477E58">
        <w:rPr>
          <w:rFonts w:ascii="Times New Roman" w:hAnsi="Times New Roman" w:cs="Times New Roman" w:hint="eastAsia"/>
        </w:rPr>
        <w:t>多い</w:t>
      </w:r>
      <w:r w:rsidR="007015BE" w:rsidRPr="00477E58">
        <w:rPr>
          <w:rFonts w:ascii="Times New Roman" w:hAnsi="Times New Roman" w:cs="Times New Roman"/>
        </w:rPr>
        <w:t>成分は、</w:t>
      </w:r>
      <w:r w:rsidR="00721656" w:rsidRPr="00477E58">
        <w:rPr>
          <w:rFonts w:ascii="Times New Roman" w:hAnsi="Times New Roman" w:cs="Times New Roman" w:hint="eastAsia"/>
        </w:rPr>
        <w:t>春</w:t>
      </w:r>
      <w:r w:rsidR="002F52E9" w:rsidRPr="00477E58">
        <w:rPr>
          <w:rFonts w:ascii="Times New Roman" w:hAnsi="Times New Roman" w:cs="Times New Roman" w:hint="eastAsia"/>
        </w:rPr>
        <w:t>は</w:t>
      </w:r>
      <w:r w:rsidR="00721656" w:rsidRPr="00477E58">
        <w:rPr>
          <w:rFonts w:ascii="Times New Roman" w:hAnsi="Times New Roman" w:cs="Times New Roman"/>
        </w:rPr>
        <w:t>SO</w:t>
      </w:r>
      <w:r w:rsidR="00721656" w:rsidRPr="00477E58">
        <w:rPr>
          <w:rFonts w:ascii="Times New Roman" w:hAnsi="Times New Roman" w:cs="Times New Roman"/>
          <w:vertAlign w:val="subscript"/>
        </w:rPr>
        <w:t>4</w:t>
      </w:r>
      <w:r w:rsidR="00721656" w:rsidRPr="00477E58">
        <w:rPr>
          <w:rFonts w:ascii="Times New Roman" w:hAnsi="Times New Roman" w:cs="Times New Roman"/>
          <w:vertAlign w:val="superscript"/>
        </w:rPr>
        <w:t>2-</w:t>
      </w:r>
      <w:r w:rsidR="002F52E9" w:rsidRPr="00477E58">
        <w:rPr>
          <w:rFonts w:ascii="Times New Roman" w:hAnsi="Times New Roman" w:cs="Times New Roman"/>
        </w:rPr>
        <w:t xml:space="preserve"> </w:t>
      </w:r>
      <w:r w:rsidR="00721656" w:rsidRPr="00477E58">
        <w:rPr>
          <w:rFonts w:ascii="Times New Roman" w:hAnsi="Times New Roman" w:cs="Times New Roman" w:hint="eastAsia"/>
        </w:rPr>
        <w:t>25</w:t>
      </w:r>
      <w:r w:rsidR="00721656" w:rsidRPr="00477E58">
        <w:rPr>
          <w:rFonts w:ascii="Times New Roman" w:hAnsi="Times New Roman" w:cs="Times New Roman"/>
        </w:rPr>
        <w:t>～</w:t>
      </w:r>
      <w:r w:rsidR="00721656" w:rsidRPr="00477E58">
        <w:rPr>
          <w:rFonts w:ascii="Times New Roman" w:hAnsi="Times New Roman" w:cs="Times New Roman"/>
        </w:rPr>
        <w:t>28</w:t>
      </w:r>
      <w:r w:rsidR="00477E58">
        <w:rPr>
          <w:rFonts w:ascii="Times New Roman" w:hAnsi="Times New Roman" w:cs="Times New Roman" w:hint="eastAsia"/>
        </w:rPr>
        <w:t>％</w:t>
      </w:r>
      <w:r w:rsidR="00721656" w:rsidRPr="00477E58">
        <w:rPr>
          <w:rFonts w:ascii="Times New Roman" w:hAnsi="Times New Roman" w:cs="Times New Roman"/>
        </w:rPr>
        <w:t>、</w:t>
      </w:r>
      <w:r w:rsidR="00721656" w:rsidRPr="00477E58">
        <w:rPr>
          <w:rFonts w:ascii="Times New Roman" w:hAnsi="Times New Roman" w:cs="Times New Roman"/>
        </w:rPr>
        <w:t>OC</w:t>
      </w:r>
      <w:r w:rsidR="002F52E9" w:rsidRPr="00477E58">
        <w:rPr>
          <w:rFonts w:ascii="Times New Roman" w:hAnsi="Times New Roman" w:cs="Times New Roman"/>
        </w:rPr>
        <w:t xml:space="preserve"> </w:t>
      </w:r>
      <w:r w:rsidR="00721656" w:rsidRPr="00477E58">
        <w:rPr>
          <w:rFonts w:ascii="Times New Roman" w:hAnsi="Times New Roman" w:cs="Times New Roman" w:hint="eastAsia"/>
        </w:rPr>
        <w:t>18</w:t>
      </w:r>
      <w:r w:rsidR="00721656" w:rsidRPr="00477E58">
        <w:rPr>
          <w:rFonts w:ascii="Times New Roman" w:hAnsi="Times New Roman" w:cs="Times New Roman" w:hint="eastAsia"/>
        </w:rPr>
        <w:t>～</w:t>
      </w:r>
      <w:r w:rsidR="00721656" w:rsidRPr="00477E58">
        <w:rPr>
          <w:rFonts w:ascii="Times New Roman" w:hAnsi="Times New Roman" w:cs="Times New Roman" w:hint="eastAsia"/>
        </w:rPr>
        <w:t>22</w:t>
      </w:r>
      <w:r w:rsidR="00477E58">
        <w:rPr>
          <w:rFonts w:ascii="Times New Roman" w:hAnsi="Times New Roman" w:cs="Times New Roman" w:hint="eastAsia"/>
        </w:rPr>
        <w:t>％</w:t>
      </w:r>
      <w:r w:rsidR="00721656" w:rsidRPr="00477E58">
        <w:rPr>
          <w:rFonts w:ascii="Times New Roman" w:hAnsi="Times New Roman" w:cs="Times New Roman"/>
        </w:rPr>
        <w:t>、</w:t>
      </w:r>
      <w:r w:rsidR="00F278F2" w:rsidRPr="00477E58">
        <w:rPr>
          <w:rFonts w:ascii="Times New Roman" w:hAnsi="Times New Roman" w:cs="Times New Roman" w:hint="eastAsia"/>
        </w:rPr>
        <w:t>夏は</w:t>
      </w:r>
      <w:r w:rsidR="00F278F2" w:rsidRPr="00477E58">
        <w:rPr>
          <w:rFonts w:ascii="Times New Roman" w:hAnsi="Times New Roman" w:cs="Times New Roman"/>
        </w:rPr>
        <w:t>SO</w:t>
      </w:r>
      <w:r w:rsidR="00F278F2" w:rsidRPr="00477E58">
        <w:rPr>
          <w:rFonts w:ascii="Times New Roman" w:hAnsi="Times New Roman" w:cs="Times New Roman"/>
          <w:vertAlign w:val="subscript"/>
        </w:rPr>
        <w:t>4</w:t>
      </w:r>
      <w:r w:rsidR="00F278F2" w:rsidRPr="00477E58">
        <w:rPr>
          <w:rFonts w:ascii="Times New Roman" w:hAnsi="Times New Roman" w:cs="Times New Roman"/>
          <w:vertAlign w:val="superscript"/>
        </w:rPr>
        <w:t>2-</w:t>
      </w:r>
      <w:r w:rsidR="00477E58">
        <w:rPr>
          <w:rFonts w:ascii="Times New Roman" w:hAnsi="Times New Roman" w:cs="Times New Roman" w:hint="eastAsia"/>
          <w:vertAlign w:val="superscript"/>
        </w:rPr>
        <w:t xml:space="preserve">　</w:t>
      </w:r>
      <w:r w:rsidR="00A93D46" w:rsidRPr="00477E58">
        <w:rPr>
          <w:rFonts w:ascii="Times New Roman" w:hAnsi="Times New Roman" w:cs="Times New Roman"/>
        </w:rPr>
        <w:t>26</w:t>
      </w:r>
      <w:r w:rsidR="00A93D46" w:rsidRPr="00477E58">
        <w:rPr>
          <w:rFonts w:ascii="Times New Roman" w:hAnsi="Times New Roman" w:cs="Times New Roman" w:hint="eastAsia"/>
        </w:rPr>
        <w:t>～</w:t>
      </w:r>
      <w:r w:rsidR="00A93D46" w:rsidRPr="00477E58">
        <w:rPr>
          <w:rFonts w:ascii="Times New Roman" w:hAnsi="Times New Roman" w:cs="Times New Roman"/>
        </w:rPr>
        <w:t>39</w:t>
      </w:r>
      <w:r w:rsidR="00477E58">
        <w:rPr>
          <w:rFonts w:ascii="Times New Roman" w:hAnsi="Times New Roman" w:cs="Times New Roman" w:hint="eastAsia"/>
        </w:rPr>
        <w:t>％</w:t>
      </w:r>
      <w:r w:rsidR="00A93D46" w:rsidRPr="00477E58">
        <w:rPr>
          <w:rFonts w:ascii="Times New Roman" w:hAnsi="Times New Roman" w:cs="Times New Roman" w:hint="eastAsia"/>
        </w:rPr>
        <w:t>、</w:t>
      </w:r>
      <w:r w:rsidR="00A93D46" w:rsidRPr="00477E58">
        <w:rPr>
          <w:rFonts w:ascii="Times New Roman" w:hAnsi="Times New Roman" w:cs="Times New Roman" w:hint="eastAsia"/>
        </w:rPr>
        <w:t>OC</w:t>
      </w:r>
      <w:r w:rsidR="00477E58">
        <w:rPr>
          <w:rFonts w:ascii="Times New Roman" w:hAnsi="Times New Roman" w:cs="Times New Roman"/>
        </w:rPr>
        <w:t xml:space="preserve"> </w:t>
      </w:r>
      <w:r w:rsidR="00A93D46" w:rsidRPr="00477E58">
        <w:rPr>
          <w:rFonts w:ascii="Times New Roman" w:hAnsi="Times New Roman" w:cs="Times New Roman"/>
        </w:rPr>
        <w:t>1</w:t>
      </w:r>
      <w:r w:rsidR="00A93D46" w:rsidRPr="00477E58">
        <w:rPr>
          <w:rFonts w:ascii="Times New Roman" w:hAnsi="Times New Roman" w:cs="Times New Roman" w:hint="eastAsia"/>
        </w:rPr>
        <w:t>4</w:t>
      </w:r>
      <w:r w:rsidR="00A93D46" w:rsidRPr="00477E58">
        <w:rPr>
          <w:rFonts w:ascii="Times New Roman" w:hAnsi="Times New Roman" w:cs="Times New Roman" w:hint="eastAsia"/>
        </w:rPr>
        <w:t>～</w:t>
      </w:r>
      <w:r w:rsidR="00A93D46" w:rsidRPr="00477E58">
        <w:rPr>
          <w:rFonts w:ascii="Times New Roman" w:hAnsi="Times New Roman" w:cs="Times New Roman" w:hint="eastAsia"/>
        </w:rPr>
        <w:t>26</w:t>
      </w:r>
      <w:r w:rsidR="00477E58">
        <w:rPr>
          <w:rFonts w:ascii="Times New Roman" w:hAnsi="Times New Roman" w:cs="Times New Roman" w:hint="eastAsia"/>
        </w:rPr>
        <w:t>％</w:t>
      </w:r>
      <w:r w:rsidR="00A93D46" w:rsidRPr="00477E58">
        <w:rPr>
          <w:rFonts w:ascii="Times New Roman" w:hAnsi="Times New Roman" w:cs="Times New Roman" w:hint="eastAsia"/>
        </w:rPr>
        <w:t>、</w:t>
      </w:r>
      <w:r w:rsidR="00721656" w:rsidRPr="00477E58">
        <w:rPr>
          <w:rFonts w:ascii="Times New Roman" w:hAnsi="Times New Roman" w:cs="Times New Roman" w:hint="eastAsia"/>
        </w:rPr>
        <w:t>秋は</w:t>
      </w:r>
      <w:r w:rsidR="00721656" w:rsidRPr="00477E58">
        <w:rPr>
          <w:rFonts w:ascii="Times New Roman" w:hAnsi="Times New Roman" w:cs="Times New Roman" w:hint="eastAsia"/>
        </w:rPr>
        <w:t>OC</w:t>
      </w:r>
      <w:r w:rsidR="008B1340" w:rsidRPr="00477E58">
        <w:rPr>
          <w:rFonts w:ascii="Times New Roman" w:hAnsi="Times New Roman" w:cs="Times New Roman"/>
        </w:rPr>
        <w:t xml:space="preserve"> </w:t>
      </w:r>
      <w:r w:rsidR="00721656" w:rsidRPr="00477E58">
        <w:rPr>
          <w:rFonts w:ascii="Times New Roman" w:hAnsi="Times New Roman" w:cs="Times New Roman"/>
        </w:rPr>
        <w:t>28</w:t>
      </w:r>
      <w:r w:rsidR="00721656" w:rsidRPr="00477E58">
        <w:rPr>
          <w:rFonts w:ascii="Times New Roman" w:hAnsi="Times New Roman" w:cs="Times New Roman" w:hint="eastAsia"/>
        </w:rPr>
        <w:t>～</w:t>
      </w:r>
      <w:r w:rsidR="00721656" w:rsidRPr="00477E58">
        <w:rPr>
          <w:rFonts w:ascii="Times New Roman" w:hAnsi="Times New Roman" w:cs="Times New Roman"/>
        </w:rPr>
        <w:t>30</w:t>
      </w:r>
      <w:r w:rsidR="00477E58">
        <w:rPr>
          <w:rFonts w:ascii="Times New Roman" w:hAnsi="Times New Roman" w:cs="Times New Roman" w:hint="eastAsia"/>
        </w:rPr>
        <w:t>％</w:t>
      </w:r>
      <w:r w:rsidR="00721656" w:rsidRPr="00477E58">
        <w:rPr>
          <w:rFonts w:ascii="Times New Roman" w:hAnsi="Times New Roman" w:cs="Times New Roman"/>
        </w:rPr>
        <w:t>、</w:t>
      </w:r>
      <w:r w:rsidR="00721656" w:rsidRPr="00477E58">
        <w:rPr>
          <w:rFonts w:ascii="Times New Roman" w:hAnsi="Times New Roman" w:cs="Times New Roman" w:hint="eastAsia"/>
        </w:rPr>
        <w:t>冬</w:t>
      </w:r>
      <w:r w:rsidR="00721656" w:rsidRPr="00477E58">
        <w:rPr>
          <w:rFonts w:ascii="Times New Roman" w:hAnsi="Times New Roman" w:cs="Times New Roman"/>
        </w:rPr>
        <w:t>は</w:t>
      </w:r>
      <w:r w:rsidR="00721656" w:rsidRPr="00477E58">
        <w:rPr>
          <w:rFonts w:ascii="Times New Roman" w:hAnsi="Times New Roman" w:cs="Times New Roman"/>
        </w:rPr>
        <w:t>OC</w:t>
      </w:r>
      <w:r w:rsidR="008B1340" w:rsidRPr="00477E58">
        <w:rPr>
          <w:rFonts w:ascii="Times New Roman" w:hAnsi="Times New Roman" w:cs="Times New Roman"/>
        </w:rPr>
        <w:t xml:space="preserve"> </w:t>
      </w:r>
      <w:r w:rsidR="00721656" w:rsidRPr="00477E58">
        <w:rPr>
          <w:rFonts w:ascii="Times New Roman" w:hAnsi="Times New Roman" w:cs="Times New Roman"/>
        </w:rPr>
        <w:t>20</w:t>
      </w:r>
      <w:r w:rsidR="00721656" w:rsidRPr="00477E58">
        <w:rPr>
          <w:rFonts w:ascii="Times New Roman" w:hAnsi="Times New Roman" w:cs="Times New Roman"/>
        </w:rPr>
        <w:t>～</w:t>
      </w:r>
      <w:r w:rsidR="00721656" w:rsidRPr="00477E58">
        <w:rPr>
          <w:rFonts w:ascii="Times New Roman" w:hAnsi="Times New Roman" w:cs="Times New Roman"/>
        </w:rPr>
        <w:t>24</w:t>
      </w:r>
      <w:r w:rsidR="00477E58">
        <w:rPr>
          <w:rFonts w:ascii="Times New Roman" w:hAnsi="Times New Roman" w:cs="Times New Roman" w:hint="eastAsia"/>
        </w:rPr>
        <w:t>％</w:t>
      </w:r>
      <w:r w:rsidR="00721656" w:rsidRPr="00477E58">
        <w:rPr>
          <w:rFonts w:ascii="Times New Roman" w:hAnsi="Times New Roman" w:cs="Times New Roman"/>
        </w:rPr>
        <w:t>、</w:t>
      </w:r>
      <w:r w:rsidR="00721656" w:rsidRPr="00477E58">
        <w:rPr>
          <w:rFonts w:ascii="Times New Roman" w:hAnsi="Times New Roman" w:cs="Times New Roman"/>
        </w:rPr>
        <w:t>NO</w:t>
      </w:r>
      <w:r w:rsidR="00721656" w:rsidRPr="00477E58">
        <w:rPr>
          <w:rFonts w:ascii="Times New Roman" w:hAnsi="Times New Roman" w:cs="Times New Roman"/>
          <w:vertAlign w:val="subscript"/>
        </w:rPr>
        <w:t>3</w:t>
      </w:r>
      <w:r w:rsidR="00721656" w:rsidRPr="00477E58">
        <w:rPr>
          <w:rFonts w:ascii="Times New Roman" w:hAnsi="Times New Roman" w:cs="Times New Roman"/>
          <w:vertAlign w:val="superscript"/>
        </w:rPr>
        <w:t>-</w:t>
      </w:r>
      <w:r w:rsidR="008B1340" w:rsidRPr="00477E58">
        <w:rPr>
          <w:rFonts w:ascii="Times New Roman" w:hAnsi="Times New Roman" w:cs="Times New Roman"/>
        </w:rPr>
        <w:t xml:space="preserve"> </w:t>
      </w:r>
      <w:r w:rsidR="00721656" w:rsidRPr="00477E58">
        <w:rPr>
          <w:rFonts w:ascii="Times New Roman" w:hAnsi="Times New Roman" w:cs="Times New Roman"/>
        </w:rPr>
        <w:t>16</w:t>
      </w:r>
      <w:r w:rsidR="00721656" w:rsidRPr="00477E58">
        <w:rPr>
          <w:rFonts w:ascii="Times New Roman" w:hAnsi="Times New Roman" w:cs="Times New Roman"/>
        </w:rPr>
        <w:t>～</w:t>
      </w:r>
      <w:r w:rsidR="00447074" w:rsidRPr="00477E58">
        <w:rPr>
          <w:rFonts w:ascii="Times New Roman" w:hAnsi="Times New Roman" w:cs="Times New Roman"/>
        </w:rPr>
        <w:t>1</w:t>
      </w:r>
      <w:r w:rsidR="00447074" w:rsidRPr="00477E58">
        <w:rPr>
          <w:rFonts w:ascii="Times New Roman" w:hAnsi="Times New Roman" w:cs="Times New Roman" w:hint="eastAsia"/>
        </w:rPr>
        <w:t>7</w:t>
      </w:r>
      <w:r w:rsidR="00477E58">
        <w:rPr>
          <w:rFonts w:ascii="Times New Roman" w:hAnsi="Times New Roman" w:cs="Times New Roman" w:hint="eastAsia"/>
        </w:rPr>
        <w:t>％</w:t>
      </w:r>
      <w:r w:rsidR="00721656" w:rsidRPr="00477E58">
        <w:rPr>
          <w:rFonts w:ascii="Times New Roman" w:hAnsi="Times New Roman" w:cs="Times New Roman"/>
        </w:rPr>
        <w:t>、</w:t>
      </w:r>
      <w:r w:rsidR="00721656" w:rsidRPr="00477E58">
        <w:rPr>
          <w:rFonts w:ascii="Times New Roman" w:hAnsi="Times New Roman" w:cs="Times New Roman"/>
        </w:rPr>
        <w:t>SO</w:t>
      </w:r>
      <w:r w:rsidR="00721656" w:rsidRPr="00477E58">
        <w:rPr>
          <w:rFonts w:ascii="Times New Roman" w:hAnsi="Times New Roman" w:cs="Times New Roman"/>
          <w:vertAlign w:val="subscript"/>
        </w:rPr>
        <w:t>4</w:t>
      </w:r>
      <w:r w:rsidR="00721656" w:rsidRPr="00477E58">
        <w:rPr>
          <w:rFonts w:ascii="Times New Roman" w:hAnsi="Times New Roman" w:cs="Times New Roman"/>
          <w:vertAlign w:val="superscript"/>
        </w:rPr>
        <w:t>2-</w:t>
      </w:r>
      <w:r w:rsidR="008B1340" w:rsidRPr="00477E58">
        <w:rPr>
          <w:rFonts w:ascii="Times New Roman" w:hAnsi="Times New Roman" w:cs="Times New Roman"/>
        </w:rPr>
        <w:t xml:space="preserve"> </w:t>
      </w:r>
      <w:r w:rsidR="00721656" w:rsidRPr="00477E58">
        <w:rPr>
          <w:rFonts w:ascii="Times New Roman" w:hAnsi="Times New Roman" w:cs="Times New Roman"/>
        </w:rPr>
        <w:t>14</w:t>
      </w:r>
      <w:r w:rsidR="00721656" w:rsidRPr="00477E58">
        <w:rPr>
          <w:rFonts w:ascii="Times New Roman" w:hAnsi="Times New Roman" w:cs="Times New Roman" w:hint="eastAsia"/>
        </w:rPr>
        <w:t>～</w:t>
      </w:r>
      <w:r w:rsidR="00721656" w:rsidRPr="00477E58">
        <w:rPr>
          <w:rFonts w:ascii="Times New Roman" w:hAnsi="Times New Roman" w:cs="Times New Roman"/>
        </w:rPr>
        <w:t>18</w:t>
      </w:r>
      <w:r w:rsidR="00477E58">
        <w:rPr>
          <w:rFonts w:ascii="Times New Roman" w:hAnsi="Times New Roman" w:cs="Times New Roman" w:hint="eastAsia"/>
        </w:rPr>
        <w:t>％</w:t>
      </w:r>
      <w:r w:rsidR="008B1340" w:rsidRPr="00477E58">
        <w:rPr>
          <w:rFonts w:ascii="Times New Roman" w:hAnsi="Times New Roman" w:cs="Times New Roman" w:hint="eastAsia"/>
        </w:rPr>
        <w:t>であった。</w:t>
      </w:r>
      <w:r w:rsidR="00812DC4" w:rsidRPr="00477E58">
        <w:rPr>
          <w:rFonts w:ascii="Times New Roman" w:hAnsi="Times New Roman" w:cs="Times New Roman" w:hint="eastAsia"/>
        </w:rPr>
        <w:t>27</w:t>
      </w:r>
      <w:r w:rsidR="00812DC4" w:rsidRPr="00477E58">
        <w:rPr>
          <w:rFonts w:ascii="Times New Roman" w:hAnsi="Times New Roman" w:cs="Times New Roman" w:hint="eastAsia"/>
        </w:rPr>
        <w:t>年</w:t>
      </w:r>
      <w:r w:rsidR="00812DC4" w:rsidRPr="00477E58">
        <w:rPr>
          <w:rFonts w:ascii="Times New Roman" w:hAnsi="Times New Roman" w:cs="Times New Roman"/>
        </w:rPr>
        <w:t>夏季の</w:t>
      </w:r>
      <w:r w:rsidR="00812DC4" w:rsidRPr="00477E58">
        <w:rPr>
          <w:rFonts w:ascii="Times New Roman" w:hAnsi="Times New Roman" w:cs="Times New Roman"/>
        </w:rPr>
        <w:t>SO</w:t>
      </w:r>
      <w:r w:rsidR="00812DC4" w:rsidRPr="00477E58">
        <w:rPr>
          <w:rFonts w:ascii="Times New Roman" w:hAnsi="Times New Roman" w:cs="Times New Roman"/>
          <w:vertAlign w:val="subscript"/>
        </w:rPr>
        <w:t>4</w:t>
      </w:r>
      <w:r w:rsidR="00812DC4" w:rsidRPr="00477E58">
        <w:rPr>
          <w:rFonts w:ascii="Times New Roman" w:hAnsi="Times New Roman" w:cs="Times New Roman"/>
          <w:vertAlign w:val="superscript"/>
        </w:rPr>
        <w:t>2-</w:t>
      </w:r>
      <w:r w:rsidR="00812DC4" w:rsidRPr="00477E58">
        <w:rPr>
          <w:rFonts w:ascii="Times New Roman" w:hAnsi="Times New Roman" w:cs="Times New Roman"/>
        </w:rPr>
        <w:t>割合は</w:t>
      </w:r>
      <w:r w:rsidR="00812DC4" w:rsidRPr="00477E58">
        <w:rPr>
          <w:rFonts w:ascii="Times New Roman" w:hAnsi="Times New Roman" w:cs="Times New Roman" w:hint="eastAsia"/>
        </w:rPr>
        <w:t>39</w:t>
      </w:r>
      <w:r w:rsidR="00477E58">
        <w:rPr>
          <w:rFonts w:ascii="Times New Roman" w:hAnsi="Times New Roman" w:cs="Times New Roman" w:hint="eastAsia"/>
        </w:rPr>
        <w:t>％</w:t>
      </w:r>
      <w:r w:rsidR="00CE0F48" w:rsidRPr="00477E58">
        <w:rPr>
          <w:rFonts w:ascii="Times New Roman" w:hAnsi="Times New Roman" w:cs="Times New Roman" w:hint="eastAsia"/>
        </w:rPr>
        <w:t>と高いが、これは広域高濃度</w:t>
      </w:r>
      <w:r w:rsidR="00CE0F48" w:rsidRPr="00477E58">
        <w:rPr>
          <w:rFonts w:ascii="Times New Roman" w:hAnsi="Times New Roman" w:cs="Times New Roman"/>
        </w:rPr>
        <w:t>事象</w:t>
      </w:r>
      <w:r w:rsidR="00CE0F48" w:rsidRPr="00477E58">
        <w:rPr>
          <w:rFonts w:ascii="Times New Roman" w:hAnsi="Times New Roman" w:cs="Times New Roman" w:hint="eastAsia"/>
        </w:rPr>
        <w:t>によるもの</w:t>
      </w:r>
      <w:r w:rsidR="00CE0F48">
        <w:rPr>
          <w:rFonts w:ascii="Times New Roman" w:hAnsi="Times New Roman" w:cs="Times New Roman" w:hint="eastAsia"/>
        </w:rPr>
        <w:t>で、例外的</w:t>
      </w:r>
      <w:r w:rsidR="00812DC4">
        <w:rPr>
          <w:rFonts w:ascii="Times New Roman" w:hAnsi="Times New Roman" w:cs="Times New Roman"/>
        </w:rPr>
        <w:t>であ</w:t>
      </w:r>
      <w:r w:rsidR="00CE0F48">
        <w:rPr>
          <w:rFonts w:ascii="Times New Roman" w:hAnsi="Times New Roman" w:cs="Times New Roman" w:hint="eastAsia"/>
        </w:rPr>
        <w:t>る。</w:t>
      </w:r>
      <w:r w:rsidR="007015BE">
        <w:rPr>
          <w:rFonts w:ascii="Times New Roman" w:hAnsi="Times New Roman" w:cs="Times New Roman" w:hint="eastAsia"/>
        </w:rPr>
        <w:t>季節によって</w:t>
      </w:r>
      <w:r w:rsidR="00812DC4">
        <w:rPr>
          <w:rFonts w:ascii="Times New Roman" w:hAnsi="Times New Roman" w:cs="Times New Roman" w:hint="eastAsia"/>
        </w:rPr>
        <w:t>最も</w:t>
      </w:r>
      <w:r w:rsidR="00812DC4">
        <w:rPr>
          <w:rFonts w:ascii="Times New Roman" w:hAnsi="Times New Roman" w:cs="Times New Roman"/>
        </w:rPr>
        <w:t>割合の大きい</w:t>
      </w:r>
      <w:r w:rsidR="007015BE">
        <w:rPr>
          <w:rFonts w:ascii="Times New Roman" w:hAnsi="Times New Roman" w:cs="Times New Roman"/>
        </w:rPr>
        <w:t>成分</w:t>
      </w:r>
      <w:r w:rsidR="00812DC4">
        <w:rPr>
          <w:rFonts w:ascii="Times New Roman" w:hAnsi="Times New Roman" w:cs="Times New Roman" w:hint="eastAsia"/>
        </w:rPr>
        <w:t>は</w:t>
      </w:r>
      <w:r w:rsidR="00812DC4">
        <w:rPr>
          <w:rFonts w:ascii="Times New Roman" w:hAnsi="Times New Roman" w:cs="Times New Roman"/>
        </w:rPr>
        <w:t>異なる</w:t>
      </w:r>
      <w:r w:rsidR="007015BE">
        <w:rPr>
          <w:rFonts w:ascii="Times New Roman" w:hAnsi="Times New Roman" w:cs="Times New Roman"/>
        </w:rPr>
        <w:t>が</w:t>
      </w:r>
      <w:r w:rsidR="000F79D9">
        <w:rPr>
          <w:rFonts w:ascii="Times New Roman" w:hAnsi="Times New Roman" w:cs="Times New Roman" w:hint="eastAsia"/>
        </w:rPr>
        <w:t>、</w:t>
      </w:r>
      <w:r w:rsidR="00FA51BC">
        <w:rPr>
          <w:rFonts w:ascii="Times New Roman" w:hAnsi="Times New Roman" w:cs="Times New Roman" w:hint="eastAsia"/>
        </w:rPr>
        <w:t>割合の</w:t>
      </w:r>
      <w:r w:rsidR="00F278F2">
        <w:rPr>
          <w:rFonts w:ascii="Times New Roman" w:hAnsi="Times New Roman" w:cs="Times New Roman" w:hint="eastAsia"/>
        </w:rPr>
        <w:t>変動</w:t>
      </w:r>
      <w:r w:rsidR="00F278F2">
        <w:rPr>
          <w:rFonts w:ascii="Times New Roman" w:hAnsi="Times New Roman" w:cs="Times New Roman"/>
        </w:rPr>
        <w:t>幅</w:t>
      </w:r>
      <w:r w:rsidR="00FA51BC">
        <w:rPr>
          <w:rFonts w:ascii="Times New Roman" w:hAnsi="Times New Roman" w:cs="Times New Roman"/>
        </w:rPr>
        <w:t>は</w:t>
      </w:r>
      <w:r w:rsidR="00477E58">
        <w:rPr>
          <w:rFonts w:ascii="Times New Roman" w:hAnsi="Times New Roman" w:cs="Times New Roman"/>
        </w:rPr>
        <w:t>数</w:t>
      </w:r>
      <w:r w:rsidR="00477E58">
        <w:rPr>
          <w:rFonts w:ascii="Times New Roman" w:hAnsi="Times New Roman" w:cs="Times New Roman" w:hint="eastAsia"/>
        </w:rPr>
        <w:t>％</w:t>
      </w:r>
      <w:r w:rsidR="00FA51BC">
        <w:rPr>
          <w:rFonts w:ascii="Times New Roman" w:hAnsi="Times New Roman" w:cs="Times New Roman"/>
        </w:rPr>
        <w:t>程度であり、</w:t>
      </w:r>
      <w:r w:rsidR="00BC4DF1">
        <w:rPr>
          <w:rFonts w:ascii="Times New Roman" w:hAnsi="Times New Roman" w:cs="Times New Roman" w:hint="eastAsia"/>
        </w:rPr>
        <w:t>この</w:t>
      </w:r>
      <w:r w:rsidR="00BC4DF1">
        <w:rPr>
          <w:rFonts w:ascii="Times New Roman" w:hAnsi="Times New Roman" w:cs="Times New Roman"/>
        </w:rPr>
        <w:t>3</w:t>
      </w:r>
      <w:r w:rsidR="00BC4DF1">
        <w:rPr>
          <w:rFonts w:ascii="Times New Roman" w:hAnsi="Times New Roman" w:cs="Times New Roman"/>
        </w:rPr>
        <w:t>年間に</w:t>
      </w:r>
      <w:r w:rsidR="00BC4DF1">
        <w:rPr>
          <w:rFonts w:ascii="Times New Roman" w:hAnsi="Times New Roman" w:cs="Times New Roman" w:hint="eastAsia"/>
        </w:rPr>
        <w:t>ついては</w:t>
      </w:r>
      <w:r w:rsidR="00721656">
        <w:rPr>
          <w:rFonts w:ascii="Times New Roman" w:hAnsi="Times New Roman" w:cs="Times New Roman"/>
        </w:rPr>
        <w:t>経年</w:t>
      </w:r>
      <w:r w:rsidR="00721656">
        <w:rPr>
          <w:rFonts w:ascii="Times New Roman" w:hAnsi="Times New Roman" w:cs="Times New Roman" w:hint="eastAsia"/>
        </w:rPr>
        <w:t>変化</w:t>
      </w:r>
      <w:r w:rsidR="00BC4DF1">
        <w:rPr>
          <w:rFonts w:ascii="Times New Roman" w:hAnsi="Times New Roman" w:cs="Times New Roman" w:hint="eastAsia"/>
        </w:rPr>
        <w:t>の</w:t>
      </w:r>
      <w:r w:rsidR="00BC4DF1">
        <w:rPr>
          <w:rFonts w:ascii="Times New Roman" w:hAnsi="Times New Roman" w:cs="Times New Roman"/>
        </w:rPr>
        <w:t>傾向</w:t>
      </w:r>
      <w:r w:rsidR="000F79D9">
        <w:rPr>
          <w:rFonts w:ascii="Times New Roman" w:hAnsi="Times New Roman" w:cs="Times New Roman"/>
        </w:rPr>
        <w:t>は見られ</w:t>
      </w:r>
      <w:r w:rsidR="000F79D9">
        <w:rPr>
          <w:rFonts w:ascii="Times New Roman" w:hAnsi="Times New Roman" w:cs="Times New Roman" w:hint="eastAsia"/>
        </w:rPr>
        <w:t>なかった。</w:t>
      </w:r>
    </w:p>
    <w:p w14:paraId="762EB3A5" w14:textId="25F5B1B4" w:rsidR="00D17BB1" w:rsidRDefault="001B21C1" w:rsidP="009D174B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図</w:t>
      </w:r>
      <w:r>
        <w:rPr>
          <w:rFonts w:ascii="Times New Roman" w:hAnsi="Times New Roman" w:cs="Times New Roman"/>
        </w:rPr>
        <w:t>6-2-4</w:t>
      </w:r>
      <w:r>
        <w:rPr>
          <w:rFonts w:ascii="Times New Roman" w:hAnsi="Times New Roman" w:cs="Times New Roman"/>
        </w:rPr>
        <w:t>には、沿岸部と内陸部</w:t>
      </w:r>
      <w:r>
        <w:rPr>
          <w:rFonts w:ascii="Times New Roman" w:hAnsi="Times New Roman" w:cs="Times New Roman" w:hint="eastAsia"/>
        </w:rPr>
        <w:t>で区分</w:t>
      </w:r>
      <w:r w:rsidR="00CE0F48">
        <w:rPr>
          <w:rFonts w:ascii="Times New Roman" w:hAnsi="Times New Roman" w:cs="Times New Roman" w:hint="eastAsia"/>
        </w:rPr>
        <w:t>（第</w:t>
      </w:r>
      <w:r w:rsidR="00CE0F48">
        <w:rPr>
          <w:rFonts w:ascii="Times New Roman" w:hAnsi="Times New Roman" w:cs="Times New Roman"/>
        </w:rPr>
        <w:t>2</w:t>
      </w:r>
      <w:r w:rsidR="00CE0F48">
        <w:rPr>
          <w:rFonts w:ascii="Times New Roman" w:hAnsi="Times New Roman" w:cs="Times New Roman"/>
        </w:rPr>
        <w:t>章</w:t>
      </w:r>
      <w:r w:rsidR="00CE0F48">
        <w:rPr>
          <w:rFonts w:ascii="Times New Roman" w:hAnsi="Times New Roman" w:cs="Times New Roman" w:hint="eastAsia"/>
        </w:rPr>
        <w:t>参照）</w:t>
      </w:r>
      <w:r>
        <w:rPr>
          <w:rFonts w:ascii="Times New Roman" w:hAnsi="Times New Roman" w:cs="Times New Roman" w:hint="eastAsia"/>
        </w:rPr>
        <w:t>した</w:t>
      </w:r>
      <w:r>
        <w:rPr>
          <w:rFonts w:ascii="Times New Roman" w:hAnsi="Times New Roman" w:cs="Times New Roman"/>
        </w:rPr>
        <w:t>場合の季節別</w:t>
      </w:r>
      <w:r>
        <w:rPr>
          <w:rFonts w:ascii="Times New Roman" w:hAnsi="Times New Roman" w:cs="Times New Roman" w:hint="eastAsia"/>
        </w:rPr>
        <w:t>平均組成の</w:t>
      </w:r>
      <w:r>
        <w:rPr>
          <w:rFonts w:ascii="Times New Roman" w:hAnsi="Times New Roman" w:cs="Times New Roman"/>
        </w:rPr>
        <w:t>推移を示す。</w:t>
      </w:r>
      <w:r>
        <w:rPr>
          <w:rFonts w:ascii="Times New Roman" w:hAnsi="Times New Roman" w:cs="Times New Roman" w:hint="eastAsia"/>
        </w:rPr>
        <w:t>両者</w:t>
      </w:r>
      <w:r>
        <w:rPr>
          <w:rFonts w:ascii="Times New Roman" w:hAnsi="Times New Roman" w:cs="Times New Roman"/>
        </w:rPr>
        <w:t>を比較すると</w:t>
      </w:r>
      <w:r>
        <w:rPr>
          <w:rFonts w:ascii="Times New Roman" w:hAnsi="Times New Roman" w:cs="Times New Roman" w:hint="eastAsia"/>
        </w:rPr>
        <w:t>、どの季節も</w:t>
      </w:r>
      <w:r w:rsidR="005031D1" w:rsidRPr="00AE4D67">
        <w:rPr>
          <w:rFonts w:ascii="Times New Roman" w:hAnsi="Times New Roman" w:cs="Times New Roman"/>
        </w:rPr>
        <w:t>SO</w:t>
      </w:r>
      <w:r w:rsidR="005031D1" w:rsidRPr="00AE4D67">
        <w:rPr>
          <w:rFonts w:ascii="Times New Roman" w:hAnsi="Times New Roman" w:cs="Times New Roman"/>
          <w:vertAlign w:val="subscript"/>
        </w:rPr>
        <w:t>4</w:t>
      </w:r>
      <w:r w:rsidR="005031D1" w:rsidRPr="00AE4D67"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 w:hint="eastAsia"/>
        </w:rPr>
        <w:t>割合</w:t>
      </w:r>
      <w:r>
        <w:rPr>
          <w:rFonts w:ascii="Times New Roman" w:hAnsi="Times New Roman" w:cs="Times New Roman"/>
        </w:rPr>
        <w:t>は</w:t>
      </w:r>
      <w:r>
        <w:rPr>
          <w:rFonts w:ascii="Times New Roman" w:hAnsi="Times New Roman" w:cs="Times New Roman" w:hint="eastAsia"/>
        </w:rPr>
        <w:t>沿岸部</w:t>
      </w:r>
      <w:r>
        <w:rPr>
          <w:rFonts w:ascii="Times New Roman" w:hAnsi="Times New Roman" w:cs="Times New Roman"/>
        </w:rPr>
        <w:t>＞内陸部、</w:t>
      </w:r>
      <w:r>
        <w:rPr>
          <w:rFonts w:ascii="Times New Roman" w:hAnsi="Times New Roman" w:cs="Times New Roman"/>
        </w:rPr>
        <w:t>NO</w:t>
      </w:r>
      <w:r w:rsidRPr="005031D1">
        <w:rPr>
          <w:rFonts w:ascii="Times New Roman" w:hAnsi="Times New Roman" w:cs="Times New Roman"/>
          <w:vertAlign w:val="subscript"/>
        </w:rPr>
        <w:t>3</w:t>
      </w:r>
      <w:r w:rsidR="005031D1" w:rsidRPr="005031D1">
        <w:rPr>
          <w:rFonts w:ascii="Times New Roman" w:hAnsi="Times New Roman" w:cs="Times New Roman" w:hint="eastAsia"/>
          <w:vertAlign w:val="superscript"/>
        </w:rPr>
        <w:t>-</w:t>
      </w:r>
      <w:r>
        <w:rPr>
          <w:rFonts w:ascii="Times New Roman" w:hAnsi="Times New Roman" w:cs="Times New Roman" w:hint="eastAsia"/>
        </w:rPr>
        <w:t>の</w:t>
      </w:r>
      <w:r>
        <w:rPr>
          <w:rFonts w:ascii="Times New Roman" w:hAnsi="Times New Roman" w:cs="Times New Roman"/>
        </w:rPr>
        <w:t>割合は内陸部＞沿岸部と</w:t>
      </w:r>
      <w:r>
        <w:rPr>
          <w:rFonts w:ascii="Times New Roman" w:hAnsi="Times New Roman" w:cs="Times New Roman" w:hint="eastAsia"/>
        </w:rPr>
        <w:t>なって</w:t>
      </w:r>
      <w:r w:rsidR="00DF7187">
        <w:rPr>
          <w:rFonts w:ascii="Times New Roman" w:hAnsi="Times New Roman" w:cs="Times New Roman" w:hint="eastAsia"/>
        </w:rPr>
        <w:t>おり</w:t>
      </w:r>
      <w:r w:rsidR="002F52E9">
        <w:rPr>
          <w:rFonts w:ascii="Times New Roman" w:hAnsi="Times New Roman" w:cs="Times New Roman" w:hint="eastAsia"/>
        </w:rPr>
        <w:t>、</w:t>
      </w:r>
      <w:r w:rsidR="007015BE">
        <w:rPr>
          <w:rFonts w:ascii="Times New Roman" w:hAnsi="Times New Roman" w:cs="Times New Roman" w:hint="eastAsia"/>
        </w:rPr>
        <w:t>地域の</w:t>
      </w:r>
      <w:r w:rsidR="007015BE">
        <w:rPr>
          <w:rFonts w:ascii="Times New Roman" w:hAnsi="Times New Roman" w:cs="Times New Roman"/>
        </w:rPr>
        <w:t>特徴が見られている。</w:t>
      </w:r>
      <w:r w:rsidR="007015BE">
        <w:rPr>
          <w:rFonts w:ascii="Times New Roman" w:hAnsi="Times New Roman" w:cs="Times New Roman" w:hint="eastAsia"/>
        </w:rPr>
        <w:t>しかし、</w:t>
      </w:r>
      <w:r>
        <w:rPr>
          <w:rFonts w:ascii="Times New Roman" w:hAnsi="Times New Roman" w:cs="Times New Roman"/>
        </w:rPr>
        <w:t>経年変化</w:t>
      </w:r>
      <w:r w:rsidR="005031D1">
        <w:rPr>
          <w:rFonts w:ascii="Times New Roman" w:hAnsi="Times New Roman" w:cs="Times New Roman" w:hint="eastAsia"/>
        </w:rPr>
        <w:t>という観点では</w:t>
      </w:r>
      <w:r w:rsidR="008B1340">
        <w:rPr>
          <w:rFonts w:ascii="Times New Roman" w:hAnsi="Times New Roman" w:cs="Times New Roman" w:hint="eastAsia"/>
        </w:rPr>
        <w:t>、</w:t>
      </w:r>
      <w:r w:rsidR="00721656">
        <w:rPr>
          <w:rFonts w:ascii="Times New Roman" w:hAnsi="Times New Roman" w:cs="Times New Roman" w:hint="eastAsia"/>
        </w:rPr>
        <w:t>図</w:t>
      </w:r>
      <w:r w:rsidR="00721656">
        <w:rPr>
          <w:rFonts w:ascii="Times New Roman" w:hAnsi="Times New Roman" w:cs="Times New Roman"/>
        </w:rPr>
        <w:t>6-2-3</w:t>
      </w:r>
      <w:r w:rsidR="00721656">
        <w:rPr>
          <w:rFonts w:ascii="Times New Roman" w:hAnsi="Times New Roman" w:cs="Times New Roman"/>
        </w:rPr>
        <w:t>と同様に</w:t>
      </w:r>
      <w:r w:rsidR="005031D1">
        <w:rPr>
          <w:rFonts w:ascii="Times New Roman" w:hAnsi="Times New Roman" w:cs="Times New Roman"/>
        </w:rPr>
        <w:t>傾向は見られなかった</w:t>
      </w:r>
      <w:r>
        <w:rPr>
          <w:rFonts w:ascii="Times New Roman" w:hAnsi="Times New Roman" w:cs="Times New Roman"/>
        </w:rPr>
        <w:t>。</w:t>
      </w:r>
    </w:p>
    <w:p w14:paraId="78AEB78D" w14:textId="77777777" w:rsidR="000F12FB" w:rsidRDefault="008B1E28" w:rsidP="008B1E28">
      <w:r w:rsidRPr="008B1E28">
        <w:rPr>
          <w:noProof/>
        </w:rPr>
        <w:drawing>
          <wp:inline distT="0" distB="0" distL="0" distR="0" wp14:anchorId="1092D801" wp14:editId="6C754B8B">
            <wp:extent cx="5400040" cy="1679102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48ABD" w14:textId="77777777" w:rsidR="004A7BED" w:rsidRDefault="00AD6F57" w:rsidP="00AA6AB6">
      <w:pPr>
        <w:jc w:val="center"/>
        <w:rPr>
          <w:rFonts w:ascii="ＭＳ Ｐゴシック" w:eastAsia="ＭＳ Ｐゴシック" w:hAnsi="ＭＳ Ｐゴシック"/>
        </w:rPr>
      </w:pPr>
      <w:r w:rsidRPr="001405D3">
        <w:rPr>
          <w:rFonts w:ascii="ＭＳ Ｐゴシック" w:eastAsia="ＭＳ Ｐゴシック" w:hAnsi="ＭＳ Ｐゴシック" w:hint="eastAsia"/>
        </w:rPr>
        <w:t>図</w:t>
      </w:r>
      <w:r>
        <w:rPr>
          <w:rFonts w:ascii="ＭＳ Ｐゴシック" w:eastAsia="ＭＳ Ｐゴシック" w:hAnsi="ＭＳ Ｐゴシック" w:hint="eastAsia"/>
        </w:rPr>
        <w:t>6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2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3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全地点</w:t>
      </w:r>
      <w:r>
        <w:rPr>
          <w:rFonts w:ascii="ＭＳ Ｐゴシック" w:eastAsia="ＭＳ Ｐゴシック" w:hAnsi="ＭＳ Ｐゴシック"/>
        </w:rPr>
        <w:t>の</w:t>
      </w:r>
      <w:r>
        <w:rPr>
          <w:rFonts w:ascii="ＭＳ Ｐゴシック" w:eastAsia="ＭＳ Ｐゴシック" w:hAnsi="ＭＳ Ｐゴシック" w:hint="eastAsia"/>
        </w:rPr>
        <w:t>季節別PM2.5</w:t>
      </w:r>
      <w:r>
        <w:rPr>
          <w:rFonts w:ascii="ＭＳ Ｐゴシック" w:eastAsia="ＭＳ Ｐゴシック" w:hAnsi="ＭＳ Ｐゴシック"/>
        </w:rPr>
        <w:t>組成</w:t>
      </w:r>
      <w:r>
        <w:rPr>
          <w:rFonts w:ascii="ＭＳ Ｐゴシック" w:eastAsia="ＭＳ Ｐゴシック" w:hAnsi="ＭＳ Ｐゴシック" w:hint="eastAsia"/>
        </w:rPr>
        <w:t>の変化　（左</w:t>
      </w:r>
      <w:r>
        <w:rPr>
          <w:rFonts w:ascii="ＭＳ Ｐゴシック" w:eastAsia="ＭＳ Ｐゴシック" w:hAnsi="ＭＳ Ｐゴシック"/>
        </w:rPr>
        <w:t>：濃度</w:t>
      </w:r>
      <w:r>
        <w:rPr>
          <w:rFonts w:ascii="ＭＳ Ｐゴシック" w:eastAsia="ＭＳ Ｐゴシック" w:hAnsi="ＭＳ Ｐゴシック" w:hint="eastAsia"/>
        </w:rPr>
        <w:t>、右</w:t>
      </w:r>
      <w:r>
        <w:rPr>
          <w:rFonts w:ascii="ＭＳ Ｐゴシック" w:eastAsia="ＭＳ Ｐゴシック" w:hAnsi="ＭＳ Ｐゴシック"/>
        </w:rPr>
        <w:t>：割合）</w:t>
      </w:r>
      <w:r w:rsidR="004A7BED">
        <w:rPr>
          <w:rFonts w:ascii="ＭＳ Ｐゴシック" w:eastAsia="ＭＳ Ｐゴシック" w:hAnsi="ＭＳ Ｐゴシック" w:hint="eastAsia"/>
        </w:rPr>
        <w:t xml:space="preserve">　</w:t>
      </w:r>
    </w:p>
    <w:p w14:paraId="4C0B71DD" w14:textId="77777777" w:rsidR="0079216D" w:rsidRPr="008A2136" w:rsidRDefault="004A7BED" w:rsidP="008A2136">
      <w:pPr>
        <w:spacing w:line="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CD242E">
        <w:rPr>
          <w:rFonts w:ascii="ＭＳ Ｐゴシック" w:eastAsia="ＭＳ Ｐゴシック" w:hAnsi="ＭＳ Ｐゴシック" w:hint="eastAsia"/>
          <w:sz w:val="18"/>
        </w:rPr>
        <w:t>左</w:t>
      </w:r>
      <w:r w:rsidRPr="00CD242E">
        <w:rPr>
          <w:rFonts w:ascii="ＭＳ Ｐゴシック" w:eastAsia="ＭＳ Ｐゴシック" w:hAnsi="ＭＳ Ｐゴシック"/>
          <w:sz w:val="18"/>
        </w:rPr>
        <w:t>図中の線はPM2.5年平均値</w:t>
      </w:r>
      <w:r w:rsidR="0026611E" w:rsidRPr="00CD242E">
        <w:rPr>
          <w:rFonts w:ascii="ＭＳ Ｐゴシック" w:eastAsia="ＭＳ Ｐゴシック" w:hAnsi="ＭＳ Ｐゴシック" w:hint="eastAsia"/>
          <w:sz w:val="18"/>
        </w:rPr>
        <w:t>（</w:t>
      </w:r>
      <w:r w:rsidR="00CD242E" w:rsidRPr="00CD242E">
        <w:rPr>
          <w:rFonts w:ascii="ＭＳ Ｐゴシック" w:eastAsia="ＭＳ Ｐゴシック" w:hAnsi="ＭＳ Ｐゴシック" w:hint="eastAsia"/>
          <w:sz w:val="18"/>
        </w:rPr>
        <w:t>自動測定機</w:t>
      </w:r>
      <w:r w:rsidR="00CD242E" w:rsidRPr="00CD242E">
        <w:rPr>
          <w:rFonts w:ascii="ＭＳ Ｐゴシック" w:eastAsia="ＭＳ Ｐゴシック" w:hAnsi="ＭＳ Ｐゴシック"/>
          <w:sz w:val="18"/>
        </w:rPr>
        <w:t>データ、</w:t>
      </w:r>
      <w:r w:rsidR="0026611E" w:rsidRPr="00CD242E">
        <w:rPr>
          <w:rFonts w:ascii="ＭＳ Ｐゴシック" w:eastAsia="ＭＳ Ｐゴシック" w:hAnsi="ＭＳ Ｐゴシック"/>
          <w:sz w:val="18"/>
        </w:rPr>
        <w:t>全地点</w:t>
      </w:r>
      <w:r w:rsidR="0026611E" w:rsidRPr="00CD242E">
        <w:rPr>
          <w:rFonts w:ascii="ＭＳ Ｐゴシック" w:eastAsia="ＭＳ Ｐゴシック" w:hAnsi="ＭＳ Ｐゴシック" w:hint="eastAsia"/>
          <w:sz w:val="18"/>
        </w:rPr>
        <w:t>平均</w:t>
      </w:r>
      <w:r w:rsidR="0026611E" w:rsidRPr="00CD242E">
        <w:rPr>
          <w:rFonts w:ascii="ＭＳ Ｐゴシック" w:eastAsia="ＭＳ Ｐゴシック" w:hAnsi="ＭＳ Ｐゴシック"/>
          <w:sz w:val="18"/>
        </w:rPr>
        <w:t>）</w:t>
      </w:r>
      <w:r w:rsidRPr="00CD242E">
        <w:rPr>
          <w:rFonts w:ascii="ＭＳ Ｐゴシック" w:eastAsia="ＭＳ Ｐゴシック" w:hAnsi="ＭＳ Ｐゴシック" w:hint="eastAsia"/>
          <w:sz w:val="18"/>
        </w:rPr>
        <w:t>を</w:t>
      </w:r>
      <w:r w:rsidRPr="00CD242E">
        <w:rPr>
          <w:rFonts w:ascii="ＭＳ Ｐゴシック" w:eastAsia="ＭＳ Ｐゴシック" w:hAnsi="ＭＳ Ｐゴシック"/>
          <w:sz w:val="18"/>
        </w:rPr>
        <w:t>示す</w:t>
      </w:r>
    </w:p>
    <w:p w14:paraId="6E1C1921" w14:textId="77777777" w:rsidR="008A2136" w:rsidRDefault="008A2136" w:rsidP="00EF61A1">
      <w:pPr>
        <w:jc w:val="center"/>
        <w:rPr>
          <w:rFonts w:ascii="ＭＳ Ｐゴシック" w:eastAsia="ＭＳ Ｐゴシック" w:hAnsi="ＭＳ Ｐゴシック"/>
        </w:rPr>
      </w:pPr>
    </w:p>
    <w:p w14:paraId="46FCEBC4" w14:textId="77777777" w:rsidR="007E6324" w:rsidRPr="00CD242E" w:rsidRDefault="00BC4DF1" w:rsidP="00EF61A1">
      <w:pPr>
        <w:jc w:val="center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</w:rPr>
        <w:t>表6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2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3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全地点</w:t>
      </w:r>
      <w:r>
        <w:rPr>
          <w:rFonts w:ascii="ＭＳ Ｐゴシック" w:eastAsia="ＭＳ Ｐゴシック" w:hAnsi="ＭＳ Ｐゴシック"/>
        </w:rPr>
        <w:t>の</w:t>
      </w:r>
      <w:r>
        <w:rPr>
          <w:rFonts w:ascii="ＭＳ Ｐゴシック" w:eastAsia="ＭＳ Ｐゴシック" w:hAnsi="ＭＳ Ｐゴシック" w:hint="eastAsia"/>
        </w:rPr>
        <w:t>季節別PM2.5濃度に</w:t>
      </w:r>
      <w:r>
        <w:rPr>
          <w:rFonts w:ascii="ＭＳ Ｐゴシック" w:eastAsia="ＭＳ Ｐゴシック" w:hAnsi="ＭＳ Ｐゴシック"/>
        </w:rPr>
        <w:t>対する</w:t>
      </w:r>
      <w:r w:rsidR="002139C7">
        <w:rPr>
          <w:rFonts w:ascii="ＭＳ Ｐゴシック" w:eastAsia="ＭＳ Ｐゴシック" w:hAnsi="ＭＳ Ｐゴシック" w:hint="eastAsia"/>
        </w:rPr>
        <w:t>各</w:t>
      </w:r>
      <w:r>
        <w:rPr>
          <w:rFonts w:ascii="ＭＳ Ｐゴシック" w:eastAsia="ＭＳ Ｐゴシック" w:hAnsi="ＭＳ Ｐゴシック" w:hint="eastAsia"/>
        </w:rPr>
        <w:t>成分</w:t>
      </w:r>
      <w:r>
        <w:rPr>
          <w:rFonts w:ascii="ＭＳ Ｐゴシック" w:eastAsia="ＭＳ Ｐゴシック" w:hAnsi="ＭＳ Ｐゴシック"/>
        </w:rPr>
        <w:t>の割合</w:t>
      </w:r>
    </w:p>
    <w:tbl>
      <w:tblPr>
        <w:tblW w:w="635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A51BC" w:rsidRPr="008A2136" w14:paraId="435A7BD5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3E1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季節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4DB3D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年度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673C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Cl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4BDB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NO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vertAlign w:val="subscript"/>
              </w:rPr>
              <w:t>3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C8FB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SO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vertAlign w:val="subscript"/>
              </w:rPr>
              <w:t>4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1668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NH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vertAlign w:val="subscript"/>
              </w:rPr>
              <w:t>4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80BA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OC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3D74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EC</w:t>
            </w:r>
          </w:p>
        </w:tc>
      </w:tr>
      <w:tr w:rsidR="00FA51BC" w:rsidRPr="008A2136" w14:paraId="1E4C316E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7B6A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44D9A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DA59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0.2%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5FAA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4%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B7FD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28%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4215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11%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07A2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18%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89D4" w14:textId="77777777" w:rsidR="007E6324" w:rsidRPr="008A2136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6%</w:t>
            </w:r>
          </w:p>
        </w:tc>
      </w:tr>
      <w:tr w:rsidR="00FA51BC" w:rsidRPr="008A2136" w14:paraId="3BCBA9C9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1144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04268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6E6B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0.4%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C229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4%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56B8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25%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9C30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9%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9646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22%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B96F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6%</w:t>
            </w:r>
          </w:p>
        </w:tc>
      </w:tr>
      <w:tr w:rsidR="00FA51BC" w:rsidRPr="008A2136" w14:paraId="282F0C42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46B6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E5A8E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DA64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0.2%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223E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6%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D7E4B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27%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A796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12%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0302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19%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0B37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5%</w:t>
            </w:r>
          </w:p>
        </w:tc>
      </w:tr>
      <w:tr w:rsidR="00FA51BC" w:rsidRPr="008A2136" w14:paraId="5D1F8A2E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FA32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2F2D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911D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0.1%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CF1E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739D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39%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0CFA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14%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9C79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14%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BD00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5%</w:t>
            </w:r>
          </w:p>
        </w:tc>
      </w:tr>
      <w:tr w:rsidR="00FA51BC" w:rsidRPr="008A2136" w14:paraId="3C72FD9E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F71B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88BF8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75AB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0.3%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1363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96F3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26%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EE40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DE66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25%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BE07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7%</w:t>
            </w:r>
          </w:p>
        </w:tc>
      </w:tr>
      <w:tr w:rsidR="00FA51BC" w:rsidRPr="008A2136" w14:paraId="4A88CE93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5F9B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8828A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E20B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0.3%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87DB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9773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28%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0E24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3C1E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26%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17DA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7%</w:t>
            </w:r>
          </w:p>
        </w:tc>
      </w:tr>
      <w:tr w:rsidR="00FA51BC" w:rsidRPr="008A2136" w14:paraId="5D0EF64C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C912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3B86A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A488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D011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5%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1424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16%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5523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7%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F20F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28%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1B31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9%</w:t>
            </w:r>
          </w:p>
        </w:tc>
      </w:tr>
      <w:tr w:rsidR="00FA51BC" w:rsidRPr="008A2136" w14:paraId="3862CB26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B719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0CBB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22D2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B7AA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9%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EBBF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13%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C2F3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8%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9F79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AB78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9%</w:t>
            </w:r>
          </w:p>
        </w:tc>
      </w:tr>
      <w:tr w:rsidR="00FA51BC" w:rsidRPr="008A2136" w14:paraId="54817CEC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3F41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F8145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1A0B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FA00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9%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C251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12%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81FB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7%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4AE1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8BA1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10%</w:t>
            </w:r>
          </w:p>
        </w:tc>
      </w:tr>
      <w:tr w:rsidR="00FA51BC" w:rsidRPr="008A2136" w14:paraId="7432C995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56FC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冬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FAE95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43FA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89FD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17%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8348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18%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28DD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12%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799A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20%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088C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9%</w:t>
            </w:r>
          </w:p>
        </w:tc>
      </w:tr>
      <w:tr w:rsidR="00FA51BC" w:rsidRPr="008A2136" w14:paraId="35AC7BB2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5A74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701C2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65B6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3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E915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16%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AF09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14%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AF08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99AE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24%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5E88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9%</w:t>
            </w:r>
          </w:p>
        </w:tc>
      </w:tr>
      <w:tr w:rsidR="00FA51BC" w:rsidRPr="008A2136" w14:paraId="53112C42" w14:textId="77777777" w:rsidTr="008A2136">
        <w:trPr>
          <w:trHeight w:val="227"/>
          <w:jc w:val="center"/>
        </w:trPr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31E8" w14:textId="77777777" w:rsidR="007E6324" w:rsidRPr="007E6324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116DBF" w14:textId="77777777" w:rsidR="007E6324" w:rsidRPr="008A2136" w:rsidRDefault="007E6324" w:rsidP="00FA51BC">
            <w:pPr>
              <w:widowControl/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F168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A213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4</w:t>
            </w: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0564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16%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824E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17%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3ADEB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12%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0A6E" w14:textId="77777777" w:rsidR="007E6324" w:rsidRPr="007E6324" w:rsidRDefault="007E6324" w:rsidP="00FA51BC">
            <w:pPr>
              <w:widowControl/>
              <w:spacing w:line="0" w:lineRule="atLeast"/>
              <w:jc w:val="right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7E632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22%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F3AE" w14:textId="77777777" w:rsidR="007E6324" w:rsidRPr="008A2136" w:rsidRDefault="007E6324" w:rsidP="00FA51BC">
            <w:pPr>
              <w:spacing w:line="0" w:lineRule="atLeast"/>
              <w:jc w:val="right"/>
              <w:outlineLvl w:val="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A21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7%</w:t>
            </w:r>
          </w:p>
        </w:tc>
      </w:tr>
    </w:tbl>
    <w:p w14:paraId="54DBB5D8" w14:textId="77777777" w:rsidR="001A31B2" w:rsidRDefault="001A31B2">
      <w:pPr>
        <w:widowControl/>
        <w:jc w:val="left"/>
        <w:rPr>
          <w:rFonts w:ascii="Times New Roman" w:hAnsi="Times New Roman" w:cs="Times New Roman"/>
        </w:rPr>
      </w:pPr>
    </w:p>
    <w:p w14:paraId="0BDBFF75" w14:textId="77777777" w:rsidR="00A12754" w:rsidRDefault="00BC4DF1" w:rsidP="00A12754">
      <w:pPr>
        <w:jc w:val="center"/>
        <w:rPr>
          <w:rFonts w:ascii="ＭＳ Ｐゴシック" w:eastAsia="ＭＳ Ｐゴシック" w:hAnsi="ＭＳ Ｐゴシック"/>
        </w:rPr>
      </w:pPr>
      <w:r w:rsidRPr="00BC4DF1">
        <w:rPr>
          <w:rFonts w:hint="eastAsia"/>
          <w:noProof/>
        </w:rPr>
        <w:lastRenderedPageBreak/>
        <w:drawing>
          <wp:inline distT="0" distB="0" distL="0" distR="0" wp14:anchorId="6AE001A3" wp14:editId="2EABCB05">
            <wp:extent cx="2652840" cy="136692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40" cy="136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DF1">
        <w:rPr>
          <w:rFonts w:hint="eastAsia"/>
          <w:noProof/>
        </w:rPr>
        <w:drawing>
          <wp:inline distT="0" distB="0" distL="0" distR="0" wp14:anchorId="0F983B96" wp14:editId="5E32A8E1">
            <wp:extent cx="2652840" cy="1366920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40" cy="136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D2C5" w14:textId="5E159D36" w:rsidR="00A12754" w:rsidRDefault="00A12754" w:rsidP="00A12754">
      <w:pPr>
        <w:jc w:val="center"/>
        <w:rPr>
          <w:rFonts w:ascii="ＭＳ Ｐゴシック" w:eastAsia="ＭＳ Ｐゴシック" w:hAnsi="ＭＳ Ｐゴシック"/>
        </w:rPr>
      </w:pPr>
      <w:r w:rsidRPr="001405D3">
        <w:rPr>
          <w:rFonts w:ascii="ＭＳ Ｐゴシック" w:eastAsia="ＭＳ Ｐゴシック" w:hAnsi="ＭＳ Ｐゴシック" w:hint="eastAsia"/>
        </w:rPr>
        <w:t>図</w:t>
      </w:r>
      <w:r>
        <w:rPr>
          <w:rFonts w:ascii="ＭＳ Ｐゴシック" w:eastAsia="ＭＳ Ｐゴシック" w:hAnsi="ＭＳ Ｐゴシック" w:hint="eastAsia"/>
        </w:rPr>
        <w:t>6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2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4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沿岸部（</w:t>
      </w:r>
      <w:r w:rsidR="00A93D46">
        <w:rPr>
          <w:rFonts w:ascii="ＭＳ Ｐゴシック" w:eastAsia="ＭＳ Ｐゴシック" w:hAnsi="ＭＳ Ｐゴシック" w:hint="eastAsia"/>
        </w:rPr>
        <w:t>左</w:t>
      </w:r>
      <w:r>
        <w:rPr>
          <w:rFonts w:ascii="ＭＳ Ｐゴシック" w:eastAsia="ＭＳ Ｐゴシック" w:hAnsi="ＭＳ Ｐゴシック"/>
        </w:rPr>
        <w:t>）および内陸部</w:t>
      </w:r>
      <w:r>
        <w:rPr>
          <w:rFonts w:ascii="ＭＳ Ｐゴシック" w:eastAsia="ＭＳ Ｐゴシック" w:hAnsi="ＭＳ Ｐゴシック" w:hint="eastAsia"/>
        </w:rPr>
        <w:t>（</w:t>
      </w:r>
      <w:r w:rsidR="00A93D46">
        <w:rPr>
          <w:rFonts w:ascii="ＭＳ Ｐゴシック" w:eastAsia="ＭＳ Ｐゴシック" w:hAnsi="ＭＳ Ｐゴシック" w:hint="eastAsia"/>
        </w:rPr>
        <w:t>右</w:t>
      </w:r>
      <w:r>
        <w:rPr>
          <w:rFonts w:ascii="ＭＳ Ｐゴシック" w:eastAsia="ＭＳ Ｐゴシック" w:hAnsi="ＭＳ Ｐゴシック"/>
        </w:rPr>
        <w:t>）の</w:t>
      </w:r>
      <w:r>
        <w:rPr>
          <w:rFonts w:ascii="ＭＳ Ｐゴシック" w:eastAsia="ＭＳ Ｐゴシック" w:hAnsi="ＭＳ Ｐゴシック" w:hint="eastAsia"/>
        </w:rPr>
        <w:t>季節別PM2.5</w:t>
      </w:r>
      <w:r>
        <w:rPr>
          <w:rFonts w:ascii="ＭＳ Ｐゴシック" w:eastAsia="ＭＳ Ｐゴシック" w:hAnsi="ＭＳ Ｐゴシック"/>
        </w:rPr>
        <w:t>組成</w:t>
      </w:r>
      <w:r>
        <w:rPr>
          <w:rFonts w:ascii="ＭＳ Ｐゴシック" w:eastAsia="ＭＳ Ｐゴシック" w:hAnsi="ＭＳ Ｐゴシック" w:hint="eastAsia"/>
        </w:rPr>
        <w:t>割合</w:t>
      </w:r>
    </w:p>
    <w:p w14:paraId="6C1989EF" w14:textId="77777777" w:rsidR="00BC4DF1" w:rsidRDefault="00BC4DF1">
      <w:pPr>
        <w:widowControl/>
        <w:jc w:val="left"/>
        <w:rPr>
          <w:rFonts w:ascii="Times New Roman" w:hAnsi="Times New Roman" w:cs="Times New Roman"/>
        </w:rPr>
      </w:pPr>
    </w:p>
    <w:p w14:paraId="2ACD82C6" w14:textId="4DB31759" w:rsidR="00DE108B" w:rsidRPr="00A12754" w:rsidRDefault="00DE108B" w:rsidP="00DE108B">
      <w:pPr>
        <w:widowControl/>
        <w:jc w:val="left"/>
        <w:rPr>
          <w:rFonts w:ascii="Times New Roman" w:hAnsi="Times New Roman" w:cs="Times New Roman"/>
        </w:rPr>
      </w:pPr>
      <w:r w:rsidRPr="00A12754">
        <w:rPr>
          <w:rFonts w:ascii="Times New Roman" w:hAnsi="Times New Roman" w:cs="Times New Roman"/>
        </w:rPr>
        <w:t xml:space="preserve"> </w:t>
      </w:r>
      <w:r w:rsidR="00477E58">
        <w:rPr>
          <w:rFonts w:ascii="Times New Roman" w:hAnsi="Times New Roman" w:cs="Times New Roman" w:hint="eastAsia"/>
        </w:rPr>
        <w:t>（</w:t>
      </w:r>
      <w:r w:rsidR="00D17BB1" w:rsidRPr="00A12754">
        <w:rPr>
          <w:rFonts w:ascii="Times New Roman" w:hAnsi="Times New Roman" w:cs="Times New Roman" w:hint="eastAsia"/>
        </w:rPr>
        <w:t>3</w:t>
      </w:r>
      <w:r w:rsidR="00477E58">
        <w:rPr>
          <w:rFonts w:ascii="Times New Roman" w:hAnsi="Times New Roman" w:cs="Times New Roman" w:hint="eastAsia"/>
        </w:rPr>
        <w:t>）</w:t>
      </w:r>
      <w:r w:rsidR="00D17BB1" w:rsidRPr="00A12754">
        <w:rPr>
          <w:rFonts w:ascii="Times New Roman" w:hAnsi="Times New Roman" w:cs="Times New Roman"/>
        </w:rPr>
        <w:t xml:space="preserve">　</w:t>
      </w:r>
      <w:r w:rsidR="00145A44">
        <w:rPr>
          <w:rFonts w:ascii="Times New Roman" w:hAnsi="Times New Roman" w:cs="Times New Roman" w:hint="eastAsia"/>
        </w:rPr>
        <w:t>主要成分の濃度ランク別ヒストグラム</w:t>
      </w:r>
    </w:p>
    <w:p w14:paraId="291E9D9A" w14:textId="77777777" w:rsidR="009A20EB" w:rsidRDefault="00EC2CA8" w:rsidP="008A2136">
      <w:pPr>
        <w:widowControl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PM2.5</w:t>
      </w:r>
      <w:r>
        <w:rPr>
          <w:rFonts w:ascii="Times New Roman" w:hAnsi="Times New Roman" w:cs="Times New Roman" w:hint="eastAsia"/>
        </w:rPr>
        <w:t>に</w:t>
      </w:r>
      <w:r>
        <w:rPr>
          <w:rFonts w:ascii="Times New Roman" w:hAnsi="Times New Roman" w:cs="Times New Roman"/>
        </w:rPr>
        <w:t>占める割合が</w:t>
      </w:r>
      <w:r>
        <w:rPr>
          <w:rFonts w:ascii="Times New Roman" w:hAnsi="Times New Roman" w:cs="Times New Roman" w:hint="eastAsia"/>
        </w:rPr>
        <w:t>高かった</w:t>
      </w:r>
      <w:r>
        <w:rPr>
          <w:rFonts w:ascii="Times New Roman" w:hAnsi="Times New Roman" w:cs="Times New Roman"/>
        </w:rPr>
        <w:t>SO</w:t>
      </w:r>
      <w:r w:rsidRPr="008A2136">
        <w:rPr>
          <w:rFonts w:ascii="Times New Roman" w:hAnsi="Times New Roman" w:cs="Times New Roman"/>
          <w:vertAlign w:val="subscript"/>
        </w:rPr>
        <w:t>4</w:t>
      </w:r>
      <w:r w:rsidRPr="008A2136"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NO</w:t>
      </w:r>
      <w:r w:rsidRPr="008A2136">
        <w:rPr>
          <w:rFonts w:ascii="Times New Roman" w:hAnsi="Times New Roman" w:cs="Times New Roman"/>
          <w:vertAlign w:val="subscript"/>
        </w:rPr>
        <w:t>3</w:t>
      </w:r>
      <w:r w:rsidRPr="008A2136">
        <w:rPr>
          <w:rFonts w:ascii="Times New Roman" w:hAnsi="Times New Roman" w:cs="Times New Roman" w:hint="eastAsia"/>
          <w:vertAlign w:val="superscript"/>
        </w:rPr>
        <w:t>-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OC</w:t>
      </w:r>
      <w:r>
        <w:rPr>
          <w:rFonts w:ascii="Times New Roman" w:hAnsi="Times New Roman" w:cs="Times New Roman" w:hint="eastAsia"/>
        </w:rPr>
        <w:t>について、個別</w:t>
      </w:r>
      <w:r>
        <w:rPr>
          <w:rFonts w:ascii="Times New Roman" w:hAnsi="Times New Roman" w:cs="Times New Roman"/>
        </w:rPr>
        <w:t>データを</w:t>
      </w:r>
      <w:r w:rsidR="00344CE5">
        <w:rPr>
          <w:rFonts w:ascii="Times New Roman" w:hAnsi="Times New Roman" w:cs="Times New Roman" w:hint="eastAsia"/>
        </w:rPr>
        <w:t>用いて</w:t>
      </w:r>
      <w:r>
        <w:rPr>
          <w:rFonts w:ascii="Times New Roman" w:hAnsi="Times New Roman" w:cs="Times New Roman" w:hint="eastAsia"/>
        </w:rPr>
        <w:t>年度</w:t>
      </w:r>
      <w:r w:rsidR="008A2136">
        <w:rPr>
          <w:rFonts w:ascii="Times New Roman" w:hAnsi="Times New Roman" w:cs="Times New Roman" w:hint="eastAsia"/>
        </w:rPr>
        <w:t>毎</w:t>
      </w:r>
      <w:r w:rsidR="008A2136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季節毎に</w:t>
      </w:r>
      <w:r>
        <w:rPr>
          <w:rFonts w:ascii="Times New Roman" w:hAnsi="Times New Roman" w:cs="Times New Roman" w:hint="eastAsia"/>
        </w:rPr>
        <w:t>濃度ランク別</w:t>
      </w:r>
      <w:r>
        <w:rPr>
          <w:rFonts w:ascii="Times New Roman" w:hAnsi="Times New Roman" w:cs="Times New Roman"/>
        </w:rPr>
        <w:t>の</w:t>
      </w:r>
      <w:r>
        <w:rPr>
          <w:rFonts w:ascii="Times New Roman" w:hAnsi="Times New Roman" w:cs="Times New Roman" w:hint="eastAsia"/>
        </w:rPr>
        <w:t>ヒストグラム</w:t>
      </w:r>
      <w:r>
        <w:rPr>
          <w:rFonts w:ascii="Times New Roman" w:hAnsi="Times New Roman" w:cs="Times New Roman"/>
        </w:rPr>
        <w:t>を作成した</w:t>
      </w:r>
      <w:r w:rsidR="00344CE5">
        <w:rPr>
          <w:rFonts w:ascii="Times New Roman" w:hAnsi="Times New Roman" w:cs="Times New Roman" w:hint="eastAsia"/>
        </w:rPr>
        <w:t>（</w:t>
      </w:r>
      <w:r w:rsidR="009A20EB">
        <w:rPr>
          <w:rFonts w:ascii="Times New Roman" w:hAnsi="Times New Roman" w:cs="Times New Roman" w:hint="eastAsia"/>
        </w:rPr>
        <w:t>図</w:t>
      </w:r>
      <w:r w:rsidR="009A20EB">
        <w:rPr>
          <w:rFonts w:ascii="Times New Roman" w:hAnsi="Times New Roman" w:cs="Times New Roman"/>
        </w:rPr>
        <w:t>6-2-5</w:t>
      </w:r>
      <w:r w:rsidR="009A20EB">
        <w:rPr>
          <w:rFonts w:ascii="Times New Roman" w:hAnsi="Times New Roman" w:cs="Times New Roman"/>
        </w:rPr>
        <w:t>～</w:t>
      </w:r>
      <w:r w:rsidR="009A20EB">
        <w:rPr>
          <w:rFonts w:ascii="Times New Roman" w:hAnsi="Times New Roman" w:cs="Times New Roman" w:hint="eastAsia"/>
        </w:rPr>
        <w:t>6-2-7</w:t>
      </w:r>
      <w:r w:rsidR="00344CE5">
        <w:rPr>
          <w:rFonts w:ascii="Times New Roman" w:hAnsi="Times New Roman" w:cs="Times New Roman" w:hint="eastAsia"/>
        </w:rPr>
        <w:t>）</w:t>
      </w:r>
      <w:r w:rsidR="009A20EB">
        <w:rPr>
          <w:rFonts w:ascii="Times New Roman" w:hAnsi="Times New Roman" w:cs="Times New Roman"/>
        </w:rPr>
        <w:t>。</w:t>
      </w:r>
    </w:p>
    <w:p w14:paraId="0CA596A1" w14:textId="1D24ACC6" w:rsidR="00484749" w:rsidRDefault="008A2136" w:rsidP="008A2136">
      <w:pPr>
        <w:widowControl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 w:rsidRPr="008A2136">
        <w:rPr>
          <w:rFonts w:ascii="Times New Roman" w:hAnsi="Times New Roman" w:cs="Times New Roman"/>
          <w:vertAlign w:val="subscript"/>
        </w:rPr>
        <w:t>4</w:t>
      </w:r>
      <w:r w:rsidRPr="008A2136">
        <w:rPr>
          <w:rFonts w:ascii="Times New Roman" w:hAnsi="Times New Roman" w:cs="Times New Roman"/>
          <w:vertAlign w:val="superscript"/>
        </w:rPr>
        <w:t>2-</w:t>
      </w:r>
      <w:r w:rsidR="00B43882">
        <w:rPr>
          <w:rFonts w:ascii="Times New Roman" w:hAnsi="Times New Roman" w:cs="Times New Roman" w:hint="eastAsia"/>
        </w:rPr>
        <w:t>（図</w:t>
      </w:r>
      <w:r w:rsidR="00B43882">
        <w:rPr>
          <w:rFonts w:ascii="Times New Roman" w:hAnsi="Times New Roman" w:cs="Times New Roman"/>
        </w:rPr>
        <w:t>6-2-5</w:t>
      </w:r>
      <w:r w:rsidR="00B43882">
        <w:rPr>
          <w:rFonts w:ascii="Times New Roman" w:hAnsi="Times New Roman" w:cs="Times New Roman" w:hint="eastAsia"/>
        </w:rPr>
        <w:t>）は</w:t>
      </w:r>
      <w:r w:rsidR="00EC2CA8">
        <w:rPr>
          <w:rFonts w:ascii="Times New Roman" w:hAnsi="Times New Roman" w:cs="Times New Roman" w:hint="eastAsia"/>
        </w:rPr>
        <w:t>、</w:t>
      </w:r>
      <w:r w:rsidR="00EC2CA8">
        <w:rPr>
          <w:rFonts w:ascii="Times New Roman" w:hAnsi="Times New Roman" w:cs="Times New Roman"/>
        </w:rPr>
        <w:t>春</w:t>
      </w:r>
      <w:r w:rsidR="00EC2CA8">
        <w:rPr>
          <w:rFonts w:ascii="Times New Roman" w:hAnsi="Times New Roman" w:cs="Times New Roman" w:hint="eastAsia"/>
        </w:rPr>
        <w:t>は</w:t>
      </w:r>
      <w:r w:rsidR="00B43882">
        <w:rPr>
          <w:rFonts w:ascii="Times New Roman" w:hAnsi="Times New Roman" w:cs="Times New Roman" w:hint="eastAsia"/>
        </w:rPr>
        <w:t>他の</w:t>
      </w:r>
      <w:r w:rsidR="00B43882">
        <w:rPr>
          <w:rFonts w:ascii="Times New Roman" w:hAnsi="Times New Roman" w:cs="Times New Roman"/>
        </w:rPr>
        <w:t>季節に比べて</w:t>
      </w:r>
      <w:r w:rsidR="00344CE5">
        <w:rPr>
          <w:rFonts w:ascii="Times New Roman" w:hAnsi="Times New Roman" w:cs="Times New Roman" w:hint="eastAsia"/>
        </w:rPr>
        <w:t>濃度範囲が</w:t>
      </w:r>
      <w:r w:rsidR="00344CE5">
        <w:rPr>
          <w:rFonts w:ascii="Times New Roman" w:hAnsi="Times New Roman" w:cs="Times New Roman"/>
        </w:rPr>
        <w:t>広</w:t>
      </w:r>
      <w:r w:rsidR="00B43882">
        <w:rPr>
          <w:rFonts w:ascii="Times New Roman" w:hAnsi="Times New Roman" w:cs="Times New Roman" w:hint="eastAsia"/>
        </w:rPr>
        <w:t>く、</w:t>
      </w:r>
      <w:r w:rsidR="00B43882">
        <w:rPr>
          <w:rFonts w:ascii="Times New Roman" w:hAnsi="Times New Roman" w:cs="Times New Roman"/>
        </w:rPr>
        <w:t>28</w:t>
      </w:r>
      <w:r w:rsidR="00B43882">
        <w:rPr>
          <w:rFonts w:ascii="Times New Roman" w:hAnsi="Times New Roman" w:cs="Times New Roman" w:hint="eastAsia"/>
        </w:rPr>
        <w:t>年度は</w:t>
      </w:r>
      <w:r w:rsidR="00B43882">
        <w:rPr>
          <w:rFonts w:ascii="Times New Roman" w:hAnsi="Times New Roman" w:cs="Times New Roman"/>
        </w:rPr>
        <w:t>低濃度</w:t>
      </w:r>
      <w:r w:rsidR="00B43882">
        <w:rPr>
          <w:rFonts w:ascii="Times New Roman" w:hAnsi="Times New Roman" w:cs="Times New Roman" w:hint="eastAsia"/>
        </w:rPr>
        <w:t>側に</w:t>
      </w:r>
      <w:r w:rsidR="00B43882">
        <w:rPr>
          <w:rFonts w:ascii="Times New Roman" w:hAnsi="Times New Roman" w:cs="Times New Roman"/>
        </w:rPr>
        <w:t>シフトしたが、</w:t>
      </w:r>
      <w:r w:rsidR="00B43882">
        <w:rPr>
          <w:rFonts w:ascii="Times New Roman" w:hAnsi="Times New Roman" w:cs="Times New Roman"/>
        </w:rPr>
        <w:t>29</w:t>
      </w:r>
      <w:r w:rsidR="00B43882">
        <w:rPr>
          <w:rFonts w:ascii="Times New Roman" w:hAnsi="Times New Roman" w:cs="Times New Roman"/>
        </w:rPr>
        <w:t>年度は</w:t>
      </w:r>
      <w:r w:rsidR="00B43882">
        <w:rPr>
          <w:rFonts w:ascii="Times New Roman" w:hAnsi="Times New Roman" w:cs="Times New Roman" w:hint="eastAsia"/>
        </w:rPr>
        <w:t>27</w:t>
      </w:r>
      <w:r w:rsidR="00B43882">
        <w:rPr>
          <w:rFonts w:ascii="Times New Roman" w:hAnsi="Times New Roman" w:cs="Times New Roman" w:hint="eastAsia"/>
        </w:rPr>
        <w:t>年度と同様の</w:t>
      </w:r>
      <w:r w:rsidR="00B43882">
        <w:rPr>
          <w:rFonts w:ascii="Times New Roman" w:hAnsi="Times New Roman" w:cs="Times New Roman"/>
        </w:rPr>
        <w:t>ヒストグラムになってい</w:t>
      </w:r>
      <w:r w:rsidR="00B43882">
        <w:rPr>
          <w:rFonts w:ascii="Times New Roman" w:hAnsi="Times New Roman" w:cs="Times New Roman" w:hint="eastAsia"/>
        </w:rPr>
        <w:t>る</w:t>
      </w:r>
      <w:r w:rsidR="00B43882">
        <w:rPr>
          <w:rFonts w:ascii="Times New Roman" w:hAnsi="Times New Roman" w:cs="Times New Roman"/>
        </w:rPr>
        <w:t>。</w:t>
      </w:r>
      <w:r w:rsidR="00EC2CA8">
        <w:rPr>
          <w:rFonts w:ascii="Times New Roman" w:hAnsi="Times New Roman" w:cs="Times New Roman"/>
        </w:rPr>
        <w:t>夏</w:t>
      </w:r>
      <w:r w:rsidR="00802537">
        <w:rPr>
          <w:rFonts w:ascii="Times New Roman" w:hAnsi="Times New Roman" w:cs="Times New Roman" w:hint="eastAsia"/>
        </w:rPr>
        <w:t>の</w:t>
      </w:r>
      <w:r w:rsidR="00EC2CA8">
        <w:rPr>
          <w:rFonts w:ascii="Times New Roman" w:hAnsi="Times New Roman" w:cs="Times New Roman"/>
        </w:rPr>
        <w:t>27</w:t>
      </w:r>
      <w:r w:rsidR="00EC2CA8">
        <w:rPr>
          <w:rFonts w:ascii="Times New Roman" w:hAnsi="Times New Roman" w:cs="Times New Roman"/>
        </w:rPr>
        <w:t>年度</w:t>
      </w:r>
      <w:r w:rsidR="00EC2CA8">
        <w:rPr>
          <w:rFonts w:ascii="Times New Roman" w:hAnsi="Times New Roman" w:cs="Times New Roman" w:hint="eastAsia"/>
        </w:rPr>
        <w:t>は</w:t>
      </w:r>
      <w:r w:rsidR="00240611">
        <w:rPr>
          <w:rFonts w:ascii="Times New Roman" w:hAnsi="Times New Roman" w:cs="Times New Roman" w:hint="eastAsia"/>
        </w:rPr>
        <w:t>広域</w:t>
      </w:r>
      <w:r w:rsidR="00EC2CA8">
        <w:rPr>
          <w:rFonts w:ascii="Times New Roman" w:hAnsi="Times New Roman" w:cs="Times New Roman"/>
        </w:rPr>
        <w:t>高濃度事象のため高</w:t>
      </w:r>
      <w:r w:rsidR="00EC2CA8">
        <w:rPr>
          <w:rFonts w:ascii="Times New Roman" w:hAnsi="Times New Roman" w:cs="Times New Roman" w:hint="eastAsia"/>
        </w:rPr>
        <w:t>い</w:t>
      </w:r>
      <w:r w:rsidR="00EC2CA8">
        <w:rPr>
          <w:rFonts w:ascii="Times New Roman" w:hAnsi="Times New Roman" w:cs="Times New Roman"/>
        </w:rPr>
        <w:t>濃度</w:t>
      </w:r>
      <w:r w:rsidR="00EC2CA8">
        <w:rPr>
          <w:rFonts w:ascii="Times New Roman" w:hAnsi="Times New Roman" w:cs="Times New Roman" w:hint="eastAsia"/>
        </w:rPr>
        <w:t>ランクに偏って</w:t>
      </w:r>
      <w:r w:rsidR="00593B85">
        <w:rPr>
          <w:rFonts w:ascii="Times New Roman" w:hAnsi="Times New Roman" w:cs="Times New Roman" w:hint="eastAsia"/>
        </w:rPr>
        <w:t>いた。</w:t>
      </w:r>
      <w:r w:rsidR="00EC2CA8">
        <w:rPr>
          <w:rFonts w:ascii="Times New Roman" w:hAnsi="Times New Roman" w:cs="Times New Roman"/>
        </w:rPr>
        <w:t>秋</w:t>
      </w:r>
      <w:r w:rsidR="00EC2CA8">
        <w:rPr>
          <w:rFonts w:ascii="Times New Roman" w:hAnsi="Times New Roman" w:cs="Times New Roman" w:hint="eastAsia"/>
        </w:rPr>
        <w:t>および</w:t>
      </w:r>
      <w:r w:rsidR="00EC2CA8">
        <w:rPr>
          <w:rFonts w:ascii="Times New Roman" w:hAnsi="Times New Roman" w:cs="Times New Roman"/>
        </w:rPr>
        <w:t>冬は、</w:t>
      </w:r>
      <w:r w:rsidR="00EC2CA8">
        <w:rPr>
          <w:rFonts w:ascii="Times New Roman" w:hAnsi="Times New Roman" w:cs="Times New Roman" w:hint="eastAsia"/>
        </w:rPr>
        <w:t>27</w:t>
      </w:r>
      <w:r w:rsidR="00EC2CA8">
        <w:rPr>
          <w:rFonts w:ascii="Times New Roman" w:hAnsi="Times New Roman" w:cs="Times New Roman" w:hint="eastAsia"/>
        </w:rPr>
        <w:t>年度から</w:t>
      </w:r>
      <w:r w:rsidR="00EC2CA8">
        <w:rPr>
          <w:rFonts w:ascii="Times New Roman" w:hAnsi="Times New Roman" w:cs="Times New Roman"/>
        </w:rPr>
        <w:t>29</w:t>
      </w:r>
      <w:r w:rsidR="00EC2CA8">
        <w:rPr>
          <w:rFonts w:ascii="Times New Roman" w:hAnsi="Times New Roman" w:cs="Times New Roman"/>
        </w:rPr>
        <w:t>年度に</w:t>
      </w:r>
      <w:r w:rsidR="009A20EB">
        <w:rPr>
          <w:rFonts w:ascii="Times New Roman" w:hAnsi="Times New Roman" w:cs="Times New Roman" w:hint="eastAsia"/>
        </w:rPr>
        <w:t>かけて</w:t>
      </w:r>
      <w:r w:rsidR="00344CE5">
        <w:rPr>
          <w:rFonts w:ascii="Times New Roman" w:hAnsi="Times New Roman" w:cs="Times New Roman" w:hint="eastAsia"/>
        </w:rPr>
        <w:t>3</w:t>
      </w:r>
      <w:r w:rsidR="00B43882">
        <w:rPr>
          <w:rFonts w:ascii="Times New Roman" w:hAnsi="Times New Roman" w:cs="Times New Roman"/>
        </w:rPr>
        <w:t xml:space="preserve"> </w:t>
      </w:r>
      <w:r w:rsidR="00344CE5">
        <w:rPr>
          <w:rFonts w:ascii="Times New Roman" w:hAnsi="Times New Roman" w:cs="Times New Roman"/>
        </w:rPr>
        <w:t>μg/m</w:t>
      </w:r>
      <w:r w:rsidR="00344CE5" w:rsidRPr="000F79D9">
        <w:rPr>
          <w:rFonts w:ascii="Times New Roman" w:hAnsi="Times New Roman" w:cs="Times New Roman"/>
          <w:vertAlign w:val="superscript"/>
        </w:rPr>
        <w:t>3</w:t>
      </w:r>
      <w:r w:rsidR="00344CE5">
        <w:rPr>
          <w:rFonts w:ascii="Times New Roman" w:hAnsi="Times New Roman" w:cs="Times New Roman" w:hint="eastAsia"/>
        </w:rPr>
        <w:t>より</w:t>
      </w:r>
      <w:r w:rsidR="00344CE5">
        <w:rPr>
          <w:rFonts w:ascii="Times New Roman" w:hAnsi="Times New Roman" w:cs="Times New Roman"/>
        </w:rPr>
        <w:t>大きい濃度ランク</w:t>
      </w:r>
      <w:r w:rsidR="00484749">
        <w:rPr>
          <w:rFonts w:ascii="Times New Roman" w:hAnsi="Times New Roman" w:cs="Times New Roman" w:hint="eastAsia"/>
        </w:rPr>
        <w:t>の</w:t>
      </w:r>
      <w:r w:rsidR="00484749">
        <w:rPr>
          <w:rFonts w:ascii="Times New Roman" w:hAnsi="Times New Roman" w:cs="Times New Roman"/>
        </w:rPr>
        <w:t>頻度</w:t>
      </w:r>
      <w:r w:rsidR="00344CE5">
        <w:rPr>
          <w:rFonts w:ascii="Times New Roman" w:hAnsi="Times New Roman" w:cs="Times New Roman"/>
        </w:rPr>
        <w:t>が減り、</w:t>
      </w:r>
      <w:r w:rsidR="00344CE5">
        <w:rPr>
          <w:rFonts w:ascii="Times New Roman" w:hAnsi="Times New Roman" w:cs="Times New Roman"/>
        </w:rPr>
        <w:t>1</w:t>
      </w:r>
      <w:r w:rsidR="00B43882">
        <w:rPr>
          <w:rFonts w:ascii="Times New Roman" w:hAnsi="Times New Roman" w:cs="Times New Roman"/>
        </w:rPr>
        <w:t xml:space="preserve"> </w:t>
      </w:r>
      <w:r w:rsidR="00344CE5">
        <w:rPr>
          <w:rFonts w:ascii="Times New Roman" w:hAnsi="Times New Roman" w:cs="Times New Roman"/>
        </w:rPr>
        <w:t>μg/m</w:t>
      </w:r>
      <w:r w:rsidR="00344CE5" w:rsidRPr="000F79D9">
        <w:rPr>
          <w:rFonts w:ascii="Times New Roman" w:hAnsi="Times New Roman" w:cs="Times New Roman"/>
          <w:vertAlign w:val="superscript"/>
        </w:rPr>
        <w:t>3</w:t>
      </w:r>
      <w:r w:rsidR="00344CE5">
        <w:rPr>
          <w:rFonts w:ascii="Times New Roman" w:hAnsi="Times New Roman" w:cs="Times New Roman"/>
        </w:rPr>
        <w:t>以下</w:t>
      </w:r>
      <w:r w:rsidR="00344CE5">
        <w:rPr>
          <w:rFonts w:ascii="Times New Roman" w:hAnsi="Times New Roman" w:cs="Times New Roman" w:hint="eastAsia"/>
        </w:rPr>
        <w:t>の</w:t>
      </w:r>
      <w:r w:rsidR="00EC2CA8">
        <w:rPr>
          <w:rFonts w:ascii="Times New Roman" w:hAnsi="Times New Roman" w:cs="Times New Roman" w:hint="eastAsia"/>
        </w:rPr>
        <w:t>低濃度</w:t>
      </w:r>
      <w:r w:rsidR="00344CE5">
        <w:rPr>
          <w:rFonts w:ascii="Times New Roman" w:hAnsi="Times New Roman" w:cs="Times New Roman" w:hint="eastAsia"/>
        </w:rPr>
        <w:t>ランク</w:t>
      </w:r>
      <w:r w:rsidR="00EC2CA8">
        <w:rPr>
          <w:rFonts w:ascii="Times New Roman" w:hAnsi="Times New Roman" w:cs="Times New Roman"/>
        </w:rPr>
        <w:t>の頻度が増えてい</w:t>
      </w:r>
      <w:r w:rsidR="00484749">
        <w:rPr>
          <w:rFonts w:ascii="Times New Roman" w:hAnsi="Times New Roman" w:cs="Times New Roman" w:hint="eastAsia"/>
        </w:rPr>
        <w:t>た</w:t>
      </w:r>
      <w:r w:rsidR="00EC2CA8">
        <w:rPr>
          <w:rFonts w:ascii="Times New Roman" w:hAnsi="Times New Roman" w:cs="Times New Roman"/>
        </w:rPr>
        <w:t>。</w:t>
      </w:r>
    </w:p>
    <w:p w14:paraId="2368FCCE" w14:textId="77777777" w:rsidR="00484749" w:rsidRPr="00477E58" w:rsidRDefault="008A2136" w:rsidP="008A2136">
      <w:pPr>
        <w:widowControl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Pr="008A2136">
        <w:rPr>
          <w:rFonts w:ascii="Times New Roman" w:hAnsi="Times New Roman" w:cs="Times New Roman"/>
          <w:vertAlign w:val="subscript"/>
        </w:rPr>
        <w:t>3</w:t>
      </w:r>
      <w:r w:rsidRPr="008A2136">
        <w:rPr>
          <w:rFonts w:ascii="Times New Roman" w:hAnsi="Times New Roman" w:cs="Times New Roman" w:hint="eastAsia"/>
          <w:vertAlign w:val="superscript"/>
        </w:rPr>
        <w:t>-</w:t>
      </w:r>
      <w:r w:rsidR="00B43882">
        <w:rPr>
          <w:rFonts w:ascii="Times New Roman" w:hAnsi="Times New Roman" w:cs="Times New Roman" w:hint="eastAsia"/>
        </w:rPr>
        <w:t>（図</w:t>
      </w:r>
      <w:r w:rsidR="00B43882">
        <w:rPr>
          <w:rFonts w:ascii="Times New Roman" w:hAnsi="Times New Roman" w:cs="Times New Roman"/>
        </w:rPr>
        <w:t>6-2-</w:t>
      </w:r>
      <w:r w:rsidR="00B43882">
        <w:rPr>
          <w:rFonts w:ascii="Times New Roman" w:hAnsi="Times New Roman" w:cs="Times New Roman" w:hint="eastAsia"/>
        </w:rPr>
        <w:t>6</w:t>
      </w:r>
      <w:r w:rsidR="00B43882">
        <w:rPr>
          <w:rFonts w:ascii="Times New Roman" w:hAnsi="Times New Roman" w:cs="Times New Roman" w:hint="eastAsia"/>
        </w:rPr>
        <w:t>）</w:t>
      </w:r>
      <w:r w:rsidR="009A20EB">
        <w:rPr>
          <w:rFonts w:ascii="Times New Roman" w:hAnsi="Times New Roman" w:cs="Times New Roman"/>
        </w:rPr>
        <w:t>は</w:t>
      </w:r>
      <w:r w:rsidR="009A20EB">
        <w:rPr>
          <w:rFonts w:ascii="Times New Roman" w:hAnsi="Times New Roman" w:cs="Times New Roman" w:hint="eastAsia"/>
        </w:rPr>
        <w:t>、</w:t>
      </w:r>
      <w:r w:rsidR="009A20EB">
        <w:rPr>
          <w:rFonts w:ascii="Times New Roman" w:hAnsi="Times New Roman" w:cs="Times New Roman"/>
        </w:rPr>
        <w:t>気温が高</w:t>
      </w:r>
      <w:r w:rsidR="009A20EB">
        <w:rPr>
          <w:rFonts w:ascii="Times New Roman" w:hAnsi="Times New Roman" w:cs="Times New Roman" w:hint="eastAsia"/>
        </w:rPr>
        <w:t>いと</w:t>
      </w:r>
      <w:r w:rsidR="009A20EB">
        <w:rPr>
          <w:rFonts w:ascii="Times New Roman" w:hAnsi="Times New Roman" w:cs="Times New Roman"/>
        </w:rPr>
        <w:t>粒子化しにくいため</w:t>
      </w:r>
      <w:r w:rsidR="009A20EB">
        <w:rPr>
          <w:rFonts w:ascii="Times New Roman" w:hAnsi="Times New Roman" w:cs="Times New Roman" w:hint="eastAsia"/>
        </w:rPr>
        <w:t>、春</w:t>
      </w:r>
      <w:r w:rsidR="009A20EB">
        <w:rPr>
          <w:rFonts w:ascii="Times New Roman" w:hAnsi="Times New Roman" w:cs="Times New Roman"/>
        </w:rPr>
        <w:t>および</w:t>
      </w:r>
      <w:r w:rsidR="009A20EB">
        <w:rPr>
          <w:rFonts w:ascii="Times New Roman" w:hAnsi="Times New Roman" w:cs="Times New Roman" w:hint="eastAsia"/>
        </w:rPr>
        <w:t>夏</w:t>
      </w:r>
      <w:r w:rsidR="009A20EB">
        <w:rPr>
          <w:rFonts w:ascii="Times New Roman" w:hAnsi="Times New Roman" w:cs="Times New Roman"/>
        </w:rPr>
        <w:t>はほとんど</w:t>
      </w:r>
      <w:r w:rsidR="009A20EB">
        <w:rPr>
          <w:rFonts w:ascii="Times New Roman" w:hAnsi="Times New Roman" w:cs="Times New Roman" w:hint="eastAsia"/>
        </w:rPr>
        <w:t>の</w:t>
      </w:r>
      <w:r w:rsidR="009A20EB">
        <w:rPr>
          <w:rFonts w:ascii="Times New Roman" w:hAnsi="Times New Roman" w:cs="Times New Roman"/>
        </w:rPr>
        <w:t>データが</w:t>
      </w:r>
      <w:r w:rsidR="009A20EB">
        <w:rPr>
          <w:rFonts w:ascii="Times New Roman" w:hAnsi="Times New Roman" w:cs="Times New Roman" w:hint="eastAsia"/>
        </w:rPr>
        <w:t>1</w:t>
      </w:r>
      <w:r w:rsidR="00B43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μg/m</w:t>
      </w:r>
      <w:r w:rsidRPr="000F79D9">
        <w:rPr>
          <w:rFonts w:ascii="Times New Roman" w:hAnsi="Times New Roman" w:cs="Times New Roman"/>
          <w:vertAlign w:val="superscript"/>
        </w:rPr>
        <w:t>3</w:t>
      </w:r>
      <w:r w:rsidR="009A20EB">
        <w:rPr>
          <w:rFonts w:ascii="Times New Roman" w:hAnsi="Times New Roman" w:cs="Times New Roman" w:hint="eastAsia"/>
        </w:rPr>
        <w:t>以下</w:t>
      </w:r>
      <w:r w:rsidR="009A20EB">
        <w:rPr>
          <w:rFonts w:ascii="Times New Roman" w:hAnsi="Times New Roman" w:cs="Times New Roman"/>
        </w:rPr>
        <w:t>の</w:t>
      </w:r>
      <w:r w:rsidR="009A20EB">
        <w:rPr>
          <w:rFonts w:ascii="Times New Roman" w:hAnsi="Times New Roman" w:cs="Times New Roman" w:hint="eastAsia"/>
        </w:rPr>
        <w:t>濃度ランクにある。秋も</w:t>
      </w:r>
      <w:r w:rsidR="006661F7">
        <w:rPr>
          <w:rFonts w:ascii="Times New Roman" w:hAnsi="Times New Roman" w:cs="Times New Roman" w:hint="eastAsia"/>
        </w:rPr>
        <w:t>夏ほど</w:t>
      </w:r>
      <w:r w:rsidR="006661F7">
        <w:rPr>
          <w:rFonts w:ascii="Times New Roman" w:hAnsi="Times New Roman" w:cs="Times New Roman"/>
        </w:rPr>
        <w:t>ではないが、</w:t>
      </w:r>
      <w:r w:rsidR="006661F7">
        <w:rPr>
          <w:rFonts w:ascii="Times New Roman" w:hAnsi="Times New Roman" w:cs="Times New Roman"/>
        </w:rPr>
        <w:t>1</w:t>
      </w:r>
      <w:r w:rsidR="00B43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μg/m</w:t>
      </w:r>
      <w:r w:rsidRPr="000F79D9">
        <w:rPr>
          <w:rFonts w:ascii="Times New Roman" w:hAnsi="Times New Roman" w:cs="Times New Roman"/>
          <w:vertAlign w:val="superscript"/>
        </w:rPr>
        <w:t>3</w:t>
      </w:r>
      <w:r w:rsidR="006661F7">
        <w:rPr>
          <w:rFonts w:ascii="Times New Roman" w:hAnsi="Times New Roman" w:cs="Times New Roman"/>
        </w:rPr>
        <w:t>以下が多</w:t>
      </w:r>
      <w:r w:rsidR="006661F7">
        <w:rPr>
          <w:rFonts w:ascii="Times New Roman" w:hAnsi="Times New Roman" w:cs="Times New Roman" w:hint="eastAsia"/>
        </w:rPr>
        <w:t>く、</w:t>
      </w:r>
      <w:r w:rsidR="006661F7">
        <w:rPr>
          <w:rFonts w:ascii="Times New Roman" w:hAnsi="Times New Roman" w:cs="Times New Roman"/>
        </w:rPr>
        <w:t>春</w:t>
      </w:r>
      <w:r w:rsidR="0093613D">
        <w:rPr>
          <w:rFonts w:ascii="Times New Roman" w:hAnsi="Times New Roman" w:cs="Times New Roman" w:hint="eastAsia"/>
        </w:rPr>
        <w:t>、</w:t>
      </w:r>
      <w:r w:rsidR="006661F7">
        <w:rPr>
          <w:rFonts w:ascii="Times New Roman" w:hAnsi="Times New Roman" w:cs="Times New Roman"/>
        </w:rPr>
        <w:t>夏</w:t>
      </w:r>
      <w:r w:rsidR="0093613D">
        <w:rPr>
          <w:rFonts w:ascii="Times New Roman" w:hAnsi="Times New Roman" w:cs="Times New Roman" w:hint="eastAsia"/>
        </w:rPr>
        <w:t>、</w:t>
      </w:r>
      <w:r w:rsidR="006661F7">
        <w:rPr>
          <w:rFonts w:ascii="Times New Roman" w:hAnsi="Times New Roman" w:cs="Times New Roman"/>
        </w:rPr>
        <w:t>秋は</w:t>
      </w:r>
      <w:r w:rsidR="006661F7">
        <w:rPr>
          <w:rFonts w:ascii="Times New Roman" w:hAnsi="Times New Roman" w:cs="Times New Roman" w:hint="eastAsia"/>
        </w:rPr>
        <w:t>年度</w:t>
      </w:r>
      <w:r w:rsidR="00BC1BA9">
        <w:rPr>
          <w:rFonts w:ascii="Times New Roman" w:hAnsi="Times New Roman" w:cs="Times New Roman"/>
        </w:rPr>
        <w:t>の違い</w:t>
      </w:r>
      <w:r w:rsidR="00BC1BA9">
        <w:rPr>
          <w:rFonts w:ascii="Times New Roman" w:hAnsi="Times New Roman" w:cs="Times New Roman" w:hint="eastAsia"/>
        </w:rPr>
        <w:t>は</w:t>
      </w:r>
      <w:r w:rsidR="006661F7">
        <w:rPr>
          <w:rFonts w:ascii="Times New Roman" w:hAnsi="Times New Roman" w:cs="Times New Roman" w:hint="eastAsia"/>
        </w:rPr>
        <w:t>見られな</w:t>
      </w:r>
      <w:r w:rsidR="006661F7">
        <w:rPr>
          <w:rFonts w:ascii="Times New Roman" w:hAnsi="Times New Roman" w:cs="Times New Roman"/>
        </w:rPr>
        <w:t>い。</w:t>
      </w:r>
      <w:r w:rsidR="00344CE5">
        <w:rPr>
          <w:rFonts w:ascii="Times New Roman" w:hAnsi="Times New Roman" w:cs="Times New Roman" w:hint="eastAsia"/>
        </w:rPr>
        <w:t>一方で</w:t>
      </w:r>
      <w:r w:rsidR="00344CE5">
        <w:rPr>
          <w:rFonts w:ascii="Times New Roman" w:hAnsi="Times New Roman" w:cs="Times New Roman"/>
        </w:rPr>
        <w:t>、</w:t>
      </w:r>
      <w:r w:rsidR="009A20EB">
        <w:rPr>
          <w:rFonts w:ascii="Times New Roman" w:hAnsi="Times New Roman" w:cs="Times New Roman"/>
        </w:rPr>
        <w:t>冬</w:t>
      </w:r>
      <w:r w:rsidR="006661F7">
        <w:rPr>
          <w:rFonts w:ascii="Times New Roman" w:hAnsi="Times New Roman" w:cs="Times New Roman" w:hint="eastAsia"/>
        </w:rPr>
        <w:t>については</w:t>
      </w:r>
      <w:r w:rsidR="006661F7">
        <w:rPr>
          <w:rFonts w:ascii="Times New Roman" w:hAnsi="Times New Roman" w:cs="Times New Roman" w:hint="eastAsia"/>
        </w:rPr>
        <w:t>27</w:t>
      </w:r>
      <w:r w:rsidR="006661F7">
        <w:rPr>
          <w:rFonts w:ascii="Times New Roman" w:hAnsi="Times New Roman" w:cs="Times New Roman" w:hint="eastAsia"/>
        </w:rPr>
        <w:t>年度</w:t>
      </w:r>
      <w:r w:rsidR="006661F7">
        <w:rPr>
          <w:rFonts w:ascii="Times New Roman" w:hAnsi="Times New Roman" w:cs="Times New Roman"/>
        </w:rPr>
        <w:t>に比べて</w:t>
      </w:r>
      <w:r w:rsidR="006661F7">
        <w:rPr>
          <w:rFonts w:ascii="Times New Roman" w:hAnsi="Times New Roman" w:cs="Times New Roman" w:hint="eastAsia"/>
        </w:rPr>
        <w:t>1</w:t>
      </w:r>
      <w:r w:rsidR="009A20EB">
        <w:rPr>
          <w:rFonts w:ascii="Times New Roman" w:hAnsi="Times New Roman" w:cs="Times New Roman" w:hint="eastAsia"/>
        </w:rPr>
        <w:t>～</w:t>
      </w:r>
      <w:r w:rsidR="006661F7">
        <w:rPr>
          <w:rFonts w:ascii="Times New Roman" w:hAnsi="Times New Roman" w:cs="Times New Roman" w:hint="eastAsia"/>
        </w:rPr>
        <w:t>4</w:t>
      </w:r>
      <w:r w:rsidR="00B43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μg/m</w:t>
      </w:r>
      <w:r w:rsidRPr="000F79D9">
        <w:rPr>
          <w:rFonts w:ascii="Times New Roman" w:hAnsi="Times New Roman" w:cs="Times New Roman"/>
          <w:vertAlign w:val="superscript"/>
        </w:rPr>
        <w:t>3</w:t>
      </w:r>
      <w:r w:rsidR="009A20EB">
        <w:rPr>
          <w:rFonts w:ascii="Times New Roman" w:hAnsi="Times New Roman" w:cs="Times New Roman"/>
        </w:rPr>
        <w:t>の</w:t>
      </w:r>
      <w:r w:rsidR="009A20EB">
        <w:rPr>
          <w:rFonts w:ascii="Times New Roman" w:hAnsi="Times New Roman" w:cs="Times New Roman" w:hint="eastAsia"/>
        </w:rPr>
        <w:t>濃度ランク</w:t>
      </w:r>
      <w:r w:rsidR="009A20EB">
        <w:rPr>
          <w:rFonts w:ascii="Times New Roman" w:hAnsi="Times New Roman" w:cs="Times New Roman"/>
        </w:rPr>
        <w:t>の</w:t>
      </w:r>
      <w:r w:rsidR="009A20EB">
        <w:rPr>
          <w:rFonts w:ascii="Times New Roman" w:hAnsi="Times New Roman" w:cs="Times New Roman" w:hint="eastAsia"/>
        </w:rPr>
        <w:t>頻度</w:t>
      </w:r>
      <w:r w:rsidR="009A20EB" w:rsidRPr="00477E58">
        <w:rPr>
          <w:rFonts w:ascii="Times New Roman" w:hAnsi="Times New Roman" w:cs="Times New Roman"/>
        </w:rPr>
        <w:t>が減り、</w:t>
      </w:r>
      <w:r w:rsidR="00344CE5" w:rsidRPr="00477E58">
        <w:rPr>
          <w:rFonts w:ascii="Times New Roman" w:hAnsi="Times New Roman" w:cs="Times New Roman" w:hint="eastAsia"/>
        </w:rPr>
        <w:t>1</w:t>
      </w:r>
      <w:r w:rsidR="00B43882" w:rsidRPr="00477E58">
        <w:rPr>
          <w:rFonts w:ascii="Times New Roman" w:hAnsi="Times New Roman" w:cs="Times New Roman"/>
        </w:rPr>
        <w:t xml:space="preserve"> </w:t>
      </w:r>
      <w:r w:rsidR="00344CE5" w:rsidRPr="00477E58">
        <w:rPr>
          <w:rFonts w:ascii="Times New Roman" w:hAnsi="Times New Roman" w:cs="Times New Roman"/>
        </w:rPr>
        <w:t>μg/m</w:t>
      </w:r>
      <w:r w:rsidR="00344CE5" w:rsidRPr="00477E58">
        <w:rPr>
          <w:rFonts w:ascii="Times New Roman" w:hAnsi="Times New Roman" w:cs="Times New Roman"/>
          <w:vertAlign w:val="superscript"/>
        </w:rPr>
        <w:t>3</w:t>
      </w:r>
      <w:r w:rsidR="00344CE5" w:rsidRPr="00477E58">
        <w:rPr>
          <w:rFonts w:ascii="Times New Roman" w:hAnsi="Times New Roman" w:cs="Times New Roman" w:hint="eastAsia"/>
        </w:rPr>
        <w:t>以下</w:t>
      </w:r>
      <w:r w:rsidR="009A20EB" w:rsidRPr="00477E58">
        <w:rPr>
          <w:rFonts w:ascii="Times New Roman" w:hAnsi="Times New Roman" w:cs="Times New Roman"/>
        </w:rPr>
        <w:t>の</w:t>
      </w:r>
      <w:r w:rsidR="009A20EB" w:rsidRPr="00477E58">
        <w:rPr>
          <w:rFonts w:ascii="Times New Roman" w:hAnsi="Times New Roman" w:cs="Times New Roman" w:hint="eastAsia"/>
        </w:rPr>
        <w:t>頻度</w:t>
      </w:r>
      <w:r w:rsidR="006661F7" w:rsidRPr="00477E58">
        <w:rPr>
          <w:rFonts w:ascii="Times New Roman" w:hAnsi="Times New Roman" w:cs="Times New Roman"/>
        </w:rPr>
        <w:t>が増えてい</w:t>
      </w:r>
      <w:r w:rsidR="006661F7" w:rsidRPr="00477E58">
        <w:rPr>
          <w:rFonts w:ascii="Times New Roman" w:hAnsi="Times New Roman" w:cs="Times New Roman" w:hint="eastAsia"/>
        </w:rPr>
        <w:t>た</w:t>
      </w:r>
      <w:r w:rsidR="009A20EB" w:rsidRPr="00477E58">
        <w:rPr>
          <w:rFonts w:ascii="Times New Roman" w:hAnsi="Times New Roman" w:cs="Times New Roman"/>
        </w:rPr>
        <w:t>。</w:t>
      </w:r>
    </w:p>
    <w:p w14:paraId="0DC88F74" w14:textId="63EE32C0" w:rsidR="00230CEB" w:rsidRPr="00477E58" w:rsidRDefault="009A20EB" w:rsidP="008A2136">
      <w:pPr>
        <w:widowControl/>
        <w:ind w:firstLineChars="100" w:firstLine="210"/>
        <w:rPr>
          <w:rFonts w:ascii="Times New Roman" w:hAnsi="Times New Roman" w:cs="Times New Roman"/>
        </w:rPr>
      </w:pPr>
      <w:r w:rsidRPr="00477E58">
        <w:rPr>
          <w:rFonts w:ascii="Times New Roman" w:hAnsi="Times New Roman" w:cs="Times New Roman" w:hint="eastAsia"/>
        </w:rPr>
        <w:t>OC</w:t>
      </w:r>
      <w:r w:rsidR="00B43882" w:rsidRPr="00477E58">
        <w:rPr>
          <w:rFonts w:ascii="Times New Roman" w:hAnsi="Times New Roman" w:cs="Times New Roman" w:hint="eastAsia"/>
        </w:rPr>
        <w:t>（図</w:t>
      </w:r>
      <w:r w:rsidR="00B43882" w:rsidRPr="00477E58">
        <w:rPr>
          <w:rFonts w:ascii="Times New Roman" w:hAnsi="Times New Roman" w:cs="Times New Roman"/>
        </w:rPr>
        <w:t>6-2-</w:t>
      </w:r>
      <w:r w:rsidR="00B43882" w:rsidRPr="00477E58">
        <w:rPr>
          <w:rFonts w:ascii="Times New Roman" w:hAnsi="Times New Roman" w:cs="Times New Roman" w:hint="eastAsia"/>
        </w:rPr>
        <w:t>7</w:t>
      </w:r>
      <w:r w:rsidR="00B43882" w:rsidRPr="00477E58">
        <w:rPr>
          <w:rFonts w:ascii="Times New Roman" w:hAnsi="Times New Roman" w:cs="Times New Roman" w:hint="eastAsia"/>
        </w:rPr>
        <w:t>）</w:t>
      </w:r>
      <w:r w:rsidR="00DF0115" w:rsidRPr="00477E58">
        <w:rPr>
          <w:rFonts w:ascii="Times New Roman" w:hAnsi="Times New Roman" w:cs="Times New Roman" w:hint="eastAsia"/>
        </w:rPr>
        <w:t>について</w:t>
      </w:r>
      <w:r w:rsidRPr="00477E58">
        <w:rPr>
          <w:rFonts w:ascii="Times New Roman" w:hAnsi="Times New Roman" w:cs="Times New Roman" w:hint="eastAsia"/>
        </w:rPr>
        <w:t>は</w:t>
      </w:r>
      <w:r w:rsidRPr="00477E58">
        <w:rPr>
          <w:rFonts w:ascii="Times New Roman" w:hAnsi="Times New Roman" w:cs="Times New Roman"/>
        </w:rPr>
        <w:t>、</w:t>
      </w:r>
      <w:r w:rsidR="00DE744B" w:rsidRPr="00477E58">
        <w:rPr>
          <w:rFonts w:ascii="Times New Roman" w:hAnsi="Times New Roman" w:cs="Times New Roman"/>
        </w:rPr>
        <w:t>年度</w:t>
      </w:r>
      <w:r w:rsidR="008E45A1" w:rsidRPr="00477E58">
        <w:rPr>
          <w:rFonts w:ascii="Times New Roman" w:hAnsi="Times New Roman" w:cs="Times New Roman" w:hint="eastAsia"/>
        </w:rPr>
        <w:t>の</w:t>
      </w:r>
      <w:r w:rsidR="008E45A1" w:rsidRPr="00477E58">
        <w:rPr>
          <w:rFonts w:ascii="Times New Roman" w:hAnsi="Times New Roman" w:cs="Times New Roman"/>
        </w:rPr>
        <w:t>違いは</w:t>
      </w:r>
      <w:r w:rsidR="00DF0115" w:rsidRPr="00477E58">
        <w:rPr>
          <w:rFonts w:ascii="Times New Roman" w:hAnsi="Times New Roman" w:cs="Times New Roman" w:hint="eastAsia"/>
        </w:rPr>
        <w:t>比較的</w:t>
      </w:r>
      <w:r w:rsidR="001872EC" w:rsidRPr="00477E58">
        <w:rPr>
          <w:rFonts w:ascii="Times New Roman" w:hAnsi="Times New Roman" w:cs="Times New Roman" w:hint="eastAsia"/>
        </w:rPr>
        <w:t>小さい</w:t>
      </w:r>
      <w:r w:rsidR="008E45A1" w:rsidRPr="00477E58">
        <w:rPr>
          <w:rFonts w:ascii="Times New Roman" w:hAnsi="Times New Roman" w:cs="Times New Roman"/>
        </w:rPr>
        <w:t>が、</w:t>
      </w:r>
      <w:r w:rsidR="00484749" w:rsidRPr="00477E58">
        <w:rPr>
          <w:rFonts w:ascii="Times New Roman" w:hAnsi="Times New Roman" w:cs="Times New Roman" w:hint="eastAsia"/>
        </w:rPr>
        <w:t>春以外は</w:t>
      </w:r>
      <w:r w:rsidR="001872EC" w:rsidRPr="00477E58">
        <w:rPr>
          <w:rFonts w:ascii="Times New Roman" w:hAnsi="Times New Roman" w:cs="Times New Roman"/>
        </w:rPr>
        <w:t>低濃度側にシフトして</w:t>
      </w:r>
      <w:r w:rsidR="00484749" w:rsidRPr="00477E58">
        <w:rPr>
          <w:rFonts w:ascii="Times New Roman" w:hAnsi="Times New Roman" w:cs="Times New Roman" w:hint="eastAsia"/>
        </w:rPr>
        <w:t>いた。</w:t>
      </w:r>
      <w:r w:rsidR="001872EC" w:rsidRPr="00477E58">
        <w:rPr>
          <w:rFonts w:ascii="Times New Roman" w:hAnsi="Times New Roman" w:cs="Times New Roman" w:hint="eastAsia"/>
        </w:rPr>
        <w:t>特に</w:t>
      </w:r>
      <w:r w:rsidR="0093613D" w:rsidRPr="00477E58">
        <w:rPr>
          <w:rFonts w:ascii="Times New Roman" w:hAnsi="Times New Roman" w:cs="Times New Roman" w:hint="eastAsia"/>
        </w:rPr>
        <w:t>冬</w:t>
      </w:r>
      <w:r w:rsidR="0093613D" w:rsidRPr="00477E58">
        <w:rPr>
          <w:rFonts w:ascii="Times New Roman" w:hAnsi="Times New Roman" w:cs="Times New Roman"/>
        </w:rPr>
        <w:t>は</w:t>
      </w:r>
      <w:r w:rsidR="0093613D" w:rsidRPr="00477E58">
        <w:rPr>
          <w:rFonts w:ascii="Times New Roman" w:hAnsi="Times New Roman" w:cs="Times New Roman" w:hint="eastAsia"/>
        </w:rPr>
        <w:t>27</w:t>
      </w:r>
      <w:r w:rsidR="0093613D" w:rsidRPr="00477E58">
        <w:rPr>
          <w:rFonts w:ascii="Times New Roman" w:hAnsi="Times New Roman" w:cs="Times New Roman" w:hint="eastAsia"/>
        </w:rPr>
        <w:t>年度から</w:t>
      </w:r>
      <w:r w:rsidR="0093613D" w:rsidRPr="00477E58">
        <w:rPr>
          <w:rFonts w:ascii="Times New Roman" w:hAnsi="Times New Roman" w:cs="Times New Roman"/>
        </w:rPr>
        <w:t>29</w:t>
      </w:r>
      <w:r w:rsidR="0093613D" w:rsidRPr="00477E58">
        <w:rPr>
          <w:rFonts w:ascii="Times New Roman" w:hAnsi="Times New Roman" w:cs="Times New Roman"/>
        </w:rPr>
        <w:t>年度に</w:t>
      </w:r>
      <w:r w:rsidR="0093613D" w:rsidRPr="00477E58">
        <w:rPr>
          <w:rFonts w:ascii="Times New Roman" w:hAnsi="Times New Roman" w:cs="Times New Roman" w:hint="eastAsia"/>
        </w:rPr>
        <w:t>かけて</w:t>
      </w:r>
      <w:r w:rsidR="001872EC" w:rsidRPr="00477E58">
        <w:rPr>
          <w:rFonts w:ascii="Times New Roman" w:hAnsi="Times New Roman" w:cs="Times New Roman" w:hint="eastAsia"/>
        </w:rPr>
        <w:t>連続して</w:t>
      </w:r>
      <w:r w:rsidR="008E45A1" w:rsidRPr="00477E58">
        <w:rPr>
          <w:rFonts w:ascii="Times New Roman" w:hAnsi="Times New Roman" w:cs="Times New Roman" w:hint="eastAsia"/>
        </w:rPr>
        <w:t>低濃度</w:t>
      </w:r>
      <w:r w:rsidR="0093613D" w:rsidRPr="00477E58">
        <w:rPr>
          <w:rFonts w:ascii="Times New Roman" w:hAnsi="Times New Roman" w:cs="Times New Roman" w:hint="eastAsia"/>
        </w:rPr>
        <w:t>側に</w:t>
      </w:r>
      <w:r w:rsidR="0093613D" w:rsidRPr="00477E58">
        <w:rPr>
          <w:rFonts w:ascii="Times New Roman" w:hAnsi="Times New Roman" w:cs="Times New Roman"/>
        </w:rPr>
        <w:t>シフトしており、</w:t>
      </w:r>
      <w:r w:rsidR="0093613D" w:rsidRPr="00477E58">
        <w:rPr>
          <w:rFonts w:ascii="Times New Roman" w:hAnsi="Times New Roman" w:cs="Times New Roman"/>
        </w:rPr>
        <w:t>29</w:t>
      </w:r>
      <w:r w:rsidR="0093613D" w:rsidRPr="00477E58">
        <w:rPr>
          <w:rFonts w:ascii="Times New Roman" w:hAnsi="Times New Roman" w:cs="Times New Roman"/>
        </w:rPr>
        <w:t>年度は</w:t>
      </w:r>
      <w:r w:rsidR="0093613D" w:rsidRPr="00477E58">
        <w:rPr>
          <w:rFonts w:ascii="Times New Roman" w:hAnsi="Times New Roman" w:cs="Times New Roman" w:hint="eastAsia"/>
        </w:rPr>
        <w:t>大部分の</w:t>
      </w:r>
      <w:r w:rsidR="0093613D" w:rsidRPr="00477E58">
        <w:rPr>
          <w:rFonts w:ascii="Times New Roman" w:hAnsi="Times New Roman" w:cs="Times New Roman"/>
        </w:rPr>
        <w:t>データ</w:t>
      </w:r>
      <w:r w:rsidR="0093613D" w:rsidRPr="00477E58">
        <w:rPr>
          <w:rFonts w:ascii="Times New Roman" w:hAnsi="Times New Roman" w:cs="Times New Roman" w:hint="eastAsia"/>
        </w:rPr>
        <w:t>が</w:t>
      </w:r>
      <w:r w:rsidR="0093613D" w:rsidRPr="00477E58">
        <w:rPr>
          <w:rFonts w:ascii="Times New Roman" w:hAnsi="Times New Roman" w:cs="Times New Roman" w:hint="eastAsia"/>
        </w:rPr>
        <w:t>2</w:t>
      </w:r>
      <w:r w:rsidR="00B43882" w:rsidRPr="00477E58">
        <w:rPr>
          <w:rFonts w:ascii="Times New Roman" w:hAnsi="Times New Roman" w:cs="Times New Roman"/>
        </w:rPr>
        <w:t xml:space="preserve"> </w:t>
      </w:r>
      <w:r w:rsidR="0093613D" w:rsidRPr="00477E58">
        <w:rPr>
          <w:rFonts w:ascii="Times New Roman" w:hAnsi="Times New Roman" w:cs="Times New Roman"/>
        </w:rPr>
        <w:t>μg/m</w:t>
      </w:r>
      <w:r w:rsidR="0093613D" w:rsidRPr="00477E58">
        <w:rPr>
          <w:rFonts w:ascii="Times New Roman" w:hAnsi="Times New Roman" w:cs="Times New Roman"/>
          <w:vertAlign w:val="superscript"/>
        </w:rPr>
        <w:t>3</w:t>
      </w:r>
      <w:r w:rsidR="0093613D" w:rsidRPr="00477E58">
        <w:rPr>
          <w:rFonts w:ascii="Times New Roman" w:hAnsi="Times New Roman" w:cs="Times New Roman" w:hint="eastAsia"/>
        </w:rPr>
        <w:t>以下で</w:t>
      </w:r>
      <w:r w:rsidR="0093613D" w:rsidRPr="00477E58">
        <w:rPr>
          <w:rFonts w:ascii="Times New Roman" w:hAnsi="Times New Roman" w:cs="Times New Roman"/>
        </w:rPr>
        <w:t>あった</w:t>
      </w:r>
      <w:r w:rsidR="008E45A1" w:rsidRPr="00477E58">
        <w:rPr>
          <w:rFonts w:ascii="Times New Roman" w:hAnsi="Times New Roman" w:cs="Times New Roman"/>
        </w:rPr>
        <w:t>。</w:t>
      </w:r>
    </w:p>
    <w:p w14:paraId="1690F537" w14:textId="7363F342" w:rsidR="00B43882" w:rsidRPr="00A12754" w:rsidRDefault="00593B85" w:rsidP="008A2136">
      <w:pPr>
        <w:widowControl/>
        <w:ind w:firstLineChars="100" w:firstLine="210"/>
        <w:rPr>
          <w:rFonts w:ascii="Times New Roman" w:hAnsi="Times New Roman" w:cs="Times New Roman"/>
          <w:sz w:val="18"/>
        </w:rPr>
      </w:pPr>
      <w:r w:rsidRPr="00477E58">
        <w:rPr>
          <w:rFonts w:ascii="Times New Roman" w:hAnsi="Times New Roman" w:cs="Times New Roman" w:hint="eastAsia"/>
        </w:rPr>
        <w:t>以上</w:t>
      </w:r>
      <w:r w:rsidR="00230CEB" w:rsidRPr="00477E58">
        <w:rPr>
          <w:rFonts w:ascii="Times New Roman" w:hAnsi="Times New Roman" w:cs="Times New Roman" w:hint="eastAsia"/>
        </w:rPr>
        <w:t>のように</w:t>
      </w:r>
      <w:r w:rsidR="00271390" w:rsidRPr="00477E58">
        <w:rPr>
          <w:rFonts w:ascii="Times New Roman" w:hAnsi="Times New Roman" w:cs="Times New Roman" w:hint="eastAsia"/>
        </w:rPr>
        <w:t>成分や季節によってヒストグラム</w:t>
      </w:r>
      <w:r w:rsidR="005B3950" w:rsidRPr="00477E58">
        <w:rPr>
          <w:rFonts w:ascii="Times New Roman" w:hAnsi="Times New Roman" w:cs="Times New Roman" w:hint="eastAsia"/>
        </w:rPr>
        <w:t>の経年</w:t>
      </w:r>
      <w:r w:rsidR="00271390" w:rsidRPr="00477E58">
        <w:rPr>
          <w:rFonts w:ascii="Times New Roman" w:hAnsi="Times New Roman" w:cs="Times New Roman" w:hint="eastAsia"/>
        </w:rPr>
        <w:t>変化は一様ではなかったが、少なくとも増加傾向にはな</w:t>
      </w:r>
      <w:r w:rsidR="00A757F6" w:rsidRPr="00477E58">
        <w:rPr>
          <w:rFonts w:ascii="Times New Roman" w:hAnsi="Times New Roman" w:cs="Times New Roman" w:hint="eastAsia"/>
        </w:rPr>
        <w:t>かった。</w:t>
      </w:r>
      <w:r w:rsidR="00240611" w:rsidRPr="00477E58">
        <w:rPr>
          <w:rFonts w:ascii="Times New Roman" w:hAnsi="Times New Roman" w:cs="Times New Roman"/>
        </w:rPr>
        <w:t>27</w:t>
      </w:r>
      <w:r w:rsidR="00240611" w:rsidRPr="00477E58">
        <w:rPr>
          <w:rFonts w:ascii="Times New Roman" w:hAnsi="Times New Roman" w:cs="Times New Roman" w:hint="eastAsia"/>
        </w:rPr>
        <w:t>年度夏</w:t>
      </w:r>
      <w:r w:rsidR="00240611" w:rsidRPr="00477E58">
        <w:rPr>
          <w:rFonts w:ascii="Times New Roman" w:hAnsi="Times New Roman" w:cs="Times New Roman"/>
        </w:rPr>
        <w:t>の</w:t>
      </w:r>
      <w:r w:rsidR="00240611" w:rsidRPr="00477E58">
        <w:rPr>
          <w:rFonts w:ascii="Times New Roman" w:hAnsi="Times New Roman" w:cs="Times New Roman" w:hint="eastAsia"/>
        </w:rPr>
        <w:t>ように高濃度事象が発生すると</w:t>
      </w:r>
      <w:r w:rsidR="00240611" w:rsidRPr="00477E58">
        <w:rPr>
          <w:rFonts w:ascii="Times New Roman" w:hAnsi="Times New Roman" w:cs="Times New Roman"/>
        </w:rPr>
        <w:t>高濃度</w:t>
      </w:r>
      <w:r w:rsidR="00240611" w:rsidRPr="00477E58">
        <w:rPr>
          <w:rFonts w:ascii="Times New Roman" w:hAnsi="Times New Roman" w:cs="Times New Roman" w:hint="eastAsia"/>
        </w:rPr>
        <w:t>ランクの</w:t>
      </w:r>
      <w:r w:rsidR="00240611" w:rsidRPr="00477E58">
        <w:rPr>
          <w:rFonts w:ascii="Times New Roman" w:hAnsi="Times New Roman" w:cs="Times New Roman"/>
        </w:rPr>
        <w:t>頻度が増える</w:t>
      </w:r>
      <w:r w:rsidR="00240611" w:rsidRPr="00477E58">
        <w:rPr>
          <w:rFonts w:ascii="Times New Roman" w:hAnsi="Times New Roman" w:cs="Times New Roman" w:hint="eastAsia"/>
        </w:rPr>
        <w:t>が、</w:t>
      </w:r>
      <w:r w:rsidR="005B3950" w:rsidRPr="00477E58">
        <w:rPr>
          <w:rFonts w:ascii="Times New Roman" w:hAnsi="Times New Roman" w:cs="Times New Roman" w:hint="eastAsia"/>
        </w:rPr>
        <w:t>全体的には</w:t>
      </w:r>
      <w:r w:rsidR="00271390" w:rsidRPr="00477E58">
        <w:rPr>
          <w:rFonts w:ascii="Times New Roman" w:hAnsi="Times New Roman" w:cs="Times New Roman" w:hint="eastAsia"/>
        </w:rPr>
        <w:t>高濃度ランクの頻度は減</w:t>
      </w:r>
      <w:r w:rsidR="00240611" w:rsidRPr="00477E58">
        <w:rPr>
          <w:rFonts w:ascii="Times New Roman" w:hAnsi="Times New Roman" w:cs="Times New Roman" w:hint="eastAsia"/>
        </w:rPr>
        <w:t>っている</w:t>
      </w:r>
      <w:r w:rsidR="00240611" w:rsidRPr="00477E58">
        <w:rPr>
          <w:rFonts w:ascii="Times New Roman" w:hAnsi="Times New Roman" w:cs="Times New Roman"/>
        </w:rPr>
        <w:t>状況であった。</w:t>
      </w:r>
      <w:r w:rsidR="000E079E" w:rsidRPr="00477E58">
        <w:rPr>
          <w:rFonts w:ascii="Times New Roman" w:hAnsi="Times New Roman" w:cs="Times New Roman" w:hint="eastAsia"/>
        </w:rPr>
        <w:t>また</w:t>
      </w:r>
      <w:r w:rsidR="00240611" w:rsidRPr="00477E58">
        <w:rPr>
          <w:rFonts w:ascii="Times New Roman" w:hAnsi="Times New Roman" w:cs="Times New Roman" w:hint="eastAsia"/>
        </w:rPr>
        <w:t>冬は</w:t>
      </w:r>
      <w:r w:rsidR="00240611" w:rsidRPr="00477E58">
        <w:rPr>
          <w:rFonts w:ascii="Times New Roman" w:hAnsi="Times New Roman" w:cs="Times New Roman" w:hint="eastAsia"/>
        </w:rPr>
        <w:t>3</w:t>
      </w:r>
      <w:r w:rsidR="00240611" w:rsidRPr="00477E58">
        <w:rPr>
          <w:rFonts w:ascii="Times New Roman" w:hAnsi="Times New Roman" w:cs="Times New Roman" w:hint="eastAsia"/>
        </w:rPr>
        <w:t>成分とも</w:t>
      </w:r>
      <w:r w:rsidR="00271390" w:rsidRPr="00477E58">
        <w:rPr>
          <w:rFonts w:ascii="Times New Roman" w:hAnsi="Times New Roman" w:cs="Times New Roman" w:hint="eastAsia"/>
        </w:rPr>
        <w:t>低濃度側にシフトしてい</w:t>
      </w:r>
      <w:r w:rsidR="00240611" w:rsidRPr="00477E58">
        <w:rPr>
          <w:rFonts w:ascii="Times New Roman" w:hAnsi="Times New Roman" w:cs="Times New Roman" w:hint="eastAsia"/>
        </w:rPr>
        <w:t>た</w:t>
      </w:r>
      <w:r w:rsidR="000E079E" w:rsidRPr="00477E58">
        <w:rPr>
          <w:rFonts w:ascii="Times New Roman" w:hAnsi="Times New Roman" w:cs="Times New Roman" w:hint="eastAsia"/>
        </w:rPr>
        <w:t>一方で</w:t>
      </w:r>
      <w:r w:rsidR="00240611" w:rsidRPr="00477E58">
        <w:rPr>
          <w:rFonts w:ascii="Times New Roman" w:hAnsi="Times New Roman" w:cs="Times New Roman" w:hint="eastAsia"/>
        </w:rPr>
        <w:t>、春に関してはいずれの</w:t>
      </w:r>
      <w:r w:rsidR="00240611" w:rsidRPr="00477E58">
        <w:rPr>
          <w:rFonts w:ascii="Times New Roman" w:hAnsi="Times New Roman" w:cs="Times New Roman"/>
        </w:rPr>
        <w:t>成分とも</w:t>
      </w:r>
      <w:r w:rsidR="00240611" w:rsidRPr="00477E58">
        <w:rPr>
          <w:rFonts w:ascii="Times New Roman" w:hAnsi="Times New Roman" w:cs="Times New Roman" w:hint="eastAsia"/>
        </w:rPr>
        <w:t>明確な</w:t>
      </w:r>
      <w:r w:rsidR="00240611" w:rsidRPr="00477E58">
        <w:rPr>
          <w:rFonts w:ascii="Times New Roman" w:hAnsi="Times New Roman" w:cs="Times New Roman"/>
        </w:rPr>
        <w:t>変化は</w:t>
      </w:r>
      <w:r w:rsidR="000E079E" w:rsidRPr="00477E58">
        <w:rPr>
          <w:rFonts w:ascii="Times New Roman" w:hAnsi="Times New Roman" w:cs="Times New Roman" w:hint="eastAsia"/>
        </w:rPr>
        <w:t>見られなかった</w:t>
      </w:r>
      <w:r w:rsidR="00240611" w:rsidRPr="00477E58">
        <w:rPr>
          <w:rFonts w:ascii="Times New Roman" w:hAnsi="Times New Roman" w:cs="Times New Roman" w:hint="eastAsia"/>
        </w:rPr>
        <w:t>。</w:t>
      </w:r>
    </w:p>
    <w:p w14:paraId="521BF168" w14:textId="77777777" w:rsidR="00B43882" w:rsidRPr="00BC1BA9" w:rsidRDefault="00B43882" w:rsidP="00F26E30">
      <w:pPr>
        <w:widowControl/>
        <w:jc w:val="left"/>
        <w:rPr>
          <w:noProof/>
        </w:rPr>
      </w:pPr>
    </w:p>
    <w:p w14:paraId="150905FD" w14:textId="77777777" w:rsidR="00A12754" w:rsidRDefault="00A12754" w:rsidP="00F26E30">
      <w:pPr>
        <w:widowControl/>
        <w:jc w:val="left"/>
        <w:rPr>
          <w:noProof/>
        </w:rPr>
      </w:pPr>
    </w:p>
    <w:p w14:paraId="16378145" w14:textId="77777777" w:rsidR="009253BC" w:rsidRDefault="009253BC" w:rsidP="009253BC">
      <w:pPr>
        <w:widowControl/>
        <w:jc w:val="left"/>
        <w:rPr>
          <w:noProof/>
        </w:rPr>
      </w:pPr>
    </w:p>
    <w:p w14:paraId="6A66FD0B" w14:textId="77777777" w:rsidR="009253BC" w:rsidRDefault="009253BC" w:rsidP="009253BC">
      <w:pPr>
        <w:widowControl/>
        <w:jc w:val="center"/>
        <w:rPr>
          <w:noProof/>
        </w:rPr>
      </w:pPr>
      <w:r w:rsidRPr="009253BC">
        <w:rPr>
          <w:noProof/>
        </w:rPr>
        <w:lastRenderedPageBreak/>
        <w:drawing>
          <wp:inline distT="0" distB="0" distL="0" distR="0" wp14:anchorId="5885B334" wp14:editId="1C38A836">
            <wp:extent cx="3880440" cy="2447280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40" cy="24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68C0E" w14:textId="77777777" w:rsidR="009253BC" w:rsidRDefault="0079216D" w:rsidP="009253BC">
      <w:pPr>
        <w:widowControl/>
        <w:jc w:val="center"/>
        <w:rPr>
          <w:noProof/>
        </w:rPr>
      </w:pPr>
      <w:r w:rsidRPr="001405D3">
        <w:rPr>
          <w:rFonts w:ascii="ＭＳ Ｐゴシック" w:eastAsia="ＭＳ Ｐゴシック" w:hAnsi="ＭＳ Ｐゴシック" w:hint="eastAsia"/>
        </w:rPr>
        <w:t>図</w:t>
      </w:r>
      <w:r>
        <w:rPr>
          <w:rFonts w:ascii="ＭＳ Ｐゴシック" w:eastAsia="ＭＳ Ｐゴシック" w:hAnsi="ＭＳ Ｐゴシック" w:hint="eastAsia"/>
        </w:rPr>
        <w:t>6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2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5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SO</w:t>
      </w:r>
      <w:r w:rsidRPr="0079216D">
        <w:rPr>
          <w:rFonts w:ascii="ＭＳ Ｐゴシック" w:eastAsia="ＭＳ Ｐゴシック" w:hAnsi="ＭＳ Ｐゴシック" w:hint="eastAsia"/>
          <w:vertAlign w:val="subscript"/>
        </w:rPr>
        <w:t>4</w:t>
      </w:r>
      <w:r w:rsidRPr="0079216D">
        <w:rPr>
          <w:rFonts w:ascii="ＭＳ Ｐゴシック" w:eastAsia="ＭＳ Ｐゴシック" w:hAnsi="ＭＳ Ｐゴシック" w:hint="eastAsia"/>
          <w:vertAlign w:val="superscript"/>
        </w:rPr>
        <w:t>2-</w:t>
      </w:r>
      <w:r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/>
        </w:rPr>
        <w:t>濃度ランク別ヒストグラム</w:t>
      </w:r>
      <w:r>
        <w:rPr>
          <w:rFonts w:ascii="ＭＳ Ｐゴシック" w:eastAsia="ＭＳ Ｐゴシック" w:hAnsi="ＭＳ Ｐゴシック" w:hint="eastAsia"/>
        </w:rPr>
        <w:t>（x</w:t>
      </w:r>
      <w:r>
        <w:rPr>
          <w:rFonts w:ascii="ＭＳ Ｐゴシック" w:eastAsia="ＭＳ Ｐゴシック" w:hAnsi="ＭＳ Ｐゴシック"/>
        </w:rPr>
        <w:t>軸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/>
        </w:rPr>
        <w:t>濃度［</w:t>
      </w:r>
      <w:r>
        <w:rPr>
          <w:rFonts w:ascii="ＭＳ Ｐゴシック" w:eastAsia="ＭＳ Ｐゴシック" w:hAnsi="ＭＳ Ｐゴシック" w:hint="eastAsia"/>
        </w:rPr>
        <w:t>μ</w:t>
      </w:r>
      <w:r>
        <w:rPr>
          <w:rFonts w:ascii="ＭＳ Ｐゴシック" w:eastAsia="ＭＳ Ｐゴシック" w:hAnsi="ＭＳ Ｐゴシック"/>
        </w:rPr>
        <w:t>g/m</w:t>
      </w:r>
      <w:r w:rsidRPr="0079216D">
        <w:rPr>
          <w:rFonts w:ascii="ＭＳ Ｐゴシック" w:eastAsia="ＭＳ Ｐゴシック" w:hAnsi="ＭＳ Ｐゴシック"/>
          <w:vertAlign w:val="superscript"/>
        </w:rPr>
        <w:t>3</w:t>
      </w:r>
      <w:r>
        <w:rPr>
          <w:rFonts w:ascii="ＭＳ Ｐゴシック" w:eastAsia="ＭＳ Ｐゴシック" w:hAnsi="ＭＳ Ｐゴシック"/>
        </w:rPr>
        <w:t>］</w:t>
      </w:r>
      <w:r>
        <w:rPr>
          <w:rFonts w:ascii="ＭＳ Ｐゴシック" w:eastAsia="ＭＳ Ｐゴシック" w:hAnsi="ＭＳ Ｐゴシック" w:hint="eastAsia"/>
        </w:rPr>
        <w:t>、y</w:t>
      </w:r>
      <w:r>
        <w:rPr>
          <w:rFonts w:ascii="ＭＳ Ｐゴシック" w:eastAsia="ＭＳ Ｐゴシック" w:hAnsi="ＭＳ Ｐゴシック"/>
        </w:rPr>
        <w:t>軸</w:t>
      </w:r>
      <w:r>
        <w:rPr>
          <w:rFonts w:ascii="ＭＳ Ｐゴシック" w:eastAsia="ＭＳ Ｐゴシック" w:hAnsi="ＭＳ Ｐゴシック" w:hint="eastAsia"/>
        </w:rPr>
        <w:t>：n</w:t>
      </w:r>
      <w:r>
        <w:rPr>
          <w:rFonts w:ascii="ＭＳ Ｐゴシック" w:eastAsia="ＭＳ Ｐゴシック" w:hAnsi="ＭＳ Ｐゴシック"/>
        </w:rPr>
        <w:t>数）</w:t>
      </w:r>
    </w:p>
    <w:p w14:paraId="7237AEA1" w14:textId="098F790C" w:rsidR="009253BC" w:rsidRDefault="00A93D46" w:rsidP="009253BC">
      <w:pPr>
        <w:widowControl/>
        <w:jc w:val="center"/>
        <w:rPr>
          <w:noProof/>
        </w:rPr>
      </w:pPr>
      <w:r w:rsidRPr="00A93D46">
        <w:rPr>
          <w:noProof/>
        </w:rPr>
        <w:t xml:space="preserve"> </w:t>
      </w:r>
      <w:r w:rsidRPr="00A93D46">
        <w:rPr>
          <w:noProof/>
        </w:rPr>
        <w:drawing>
          <wp:inline distT="0" distB="0" distL="0" distR="0" wp14:anchorId="65B468F5" wp14:editId="736B80B3">
            <wp:extent cx="3960000" cy="2458800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4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34382" w14:textId="77777777" w:rsidR="0079216D" w:rsidRDefault="0079216D" w:rsidP="0079216D">
      <w:pPr>
        <w:widowControl/>
        <w:jc w:val="center"/>
        <w:rPr>
          <w:noProof/>
        </w:rPr>
      </w:pPr>
      <w:r w:rsidRPr="001405D3">
        <w:rPr>
          <w:rFonts w:ascii="ＭＳ Ｐゴシック" w:eastAsia="ＭＳ Ｐゴシック" w:hAnsi="ＭＳ Ｐゴシック" w:hint="eastAsia"/>
        </w:rPr>
        <w:t>図</w:t>
      </w:r>
      <w:r>
        <w:rPr>
          <w:rFonts w:ascii="ＭＳ Ｐゴシック" w:eastAsia="ＭＳ Ｐゴシック" w:hAnsi="ＭＳ Ｐゴシック" w:hint="eastAsia"/>
        </w:rPr>
        <w:t>6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2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6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>N</w:t>
      </w:r>
      <w:r>
        <w:rPr>
          <w:rFonts w:ascii="ＭＳ Ｐゴシック" w:eastAsia="ＭＳ Ｐゴシック" w:hAnsi="ＭＳ Ｐゴシック" w:hint="eastAsia"/>
        </w:rPr>
        <w:t>O</w:t>
      </w:r>
      <w:r>
        <w:rPr>
          <w:rFonts w:ascii="ＭＳ Ｐゴシック" w:eastAsia="ＭＳ Ｐゴシック" w:hAnsi="ＭＳ Ｐゴシック" w:hint="eastAsia"/>
          <w:vertAlign w:val="subscript"/>
        </w:rPr>
        <w:t>3</w:t>
      </w:r>
      <w:r w:rsidRPr="0079216D">
        <w:rPr>
          <w:rFonts w:ascii="ＭＳ Ｐゴシック" w:eastAsia="ＭＳ Ｐゴシック" w:hAnsi="ＭＳ Ｐゴシック" w:hint="eastAsia"/>
          <w:vertAlign w:val="superscript"/>
        </w:rPr>
        <w:t>-</w:t>
      </w:r>
      <w:r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/>
        </w:rPr>
        <w:t>濃度ランク別ヒストグラム</w:t>
      </w:r>
      <w:r>
        <w:rPr>
          <w:rFonts w:ascii="ＭＳ Ｐゴシック" w:eastAsia="ＭＳ Ｐゴシック" w:hAnsi="ＭＳ Ｐゴシック" w:hint="eastAsia"/>
        </w:rPr>
        <w:t>（x</w:t>
      </w:r>
      <w:r>
        <w:rPr>
          <w:rFonts w:ascii="ＭＳ Ｐゴシック" w:eastAsia="ＭＳ Ｐゴシック" w:hAnsi="ＭＳ Ｐゴシック"/>
        </w:rPr>
        <w:t>軸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/>
        </w:rPr>
        <w:t>濃度［</w:t>
      </w:r>
      <w:r>
        <w:rPr>
          <w:rFonts w:ascii="ＭＳ Ｐゴシック" w:eastAsia="ＭＳ Ｐゴシック" w:hAnsi="ＭＳ Ｐゴシック" w:hint="eastAsia"/>
        </w:rPr>
        <w:t>μ</w:t>
      </w:r>
      <w:r>
        <w:rPr>
          <w:rFonts w:ascii="ＭＳ Ｐゴシック" w:eastAsia="ＭＳ Ｐゴシック" w:hAnsi="ＭＳ Ｐゴシック"/>
        </w:rPr>
        <w:t>g/m</w:t>
      </w:r>
      <w:r w:rsidRPr="0079216D">
        <w:rPr>
          <w:rFonts w:ascii="ＭＳ Ｐゴシック" w:eastAsia="ＭＳ Ｐゴシック" w:hAnsi="ＭＳ Ｐゴシック"/>
          <w:vertAlign w:val="superscript"/>
        </w:rPr>
        <w:t>3</w:t>
      </w:r>
      <w:r>
        <w:rPr>
          <w:rFonts w:ascii="ＭＳ Ｐゴシック" w:eastAsia="ＭＳ Ｐゴシック" w:hAnsi="ＭＳ Ｐゴシック"/>
        </w:rPr>
        <w:t>］</w:t>
      </w:r>
      <w:r>
        <w:rPr>
          <w:rFonts w:ascii="ＭＳ Ｐゴシック" w:eastAsia="ＭＳ Ｐゴシック" w:hAnsi="ＭＳ Ｐゴシック" w:hint="eastAsia"/>
        </w:rPr>
        <w:t>、y</w:t>
      </w:r>
      <w:r>
        <w:rPr>
          <w:rFonts w:ascii="ＭＳ Ｐゴシック" w:eastAsia="ＭＳ Ｐゴシック" w:hAnsi="ＭＳ Ｐゴシック"/>
        </w:rPr>
        <w:t>軸</w:t>
      </w:r>
      <w:r>
        <w:rPr>
          <w:rFonts w:ascii="ＭＳ Ｐゴシック" w:eastAsia="ＭＳ Ｐゴシック" w:hAnsi="ＭＳ Ｐゴシック" w:hint="eastAsia"/>
        </w:rPr>
        <w:t>：n</w:t>
      </w:r>
      <w:r>
        <w:rPr>
          <w:rFonts w:ascii="ＭＳ Ｐゴシック" w:eastAsia="ＭＳ Ｐゴシック" w:hAnsi="ＭＳ Ｐゴシック"/>
        </w:rPr>
        <w:t>数）</w:t>
      </w:r>
    </w:p>
    <w:p w14:paraId="12B1B728" w14:textId="77777777" w:rsidR="009253BC" w:rsidRPr="0079216D" w:rsidRDefault="009253BC" w:rsidP="00F26E30">
      <w:pPr>
        <w:widowControl/>
        <w:jc w:val="left"/>
      </w:pPr>
    </w:p>
    <w:p w14:paraId="46CC46B5" w14:textId="3B8A9101" w:rsidR="009253BC" w:rsidRDefault="00A93D46" w:rsidP="009253BC">
      <w:pPr>
        <w:widowControl/>
        <w:jc w:val="center"/>
        <w:rPr>
          <w:noProof/>
        </w:rPr>
      </w:pPr>
      <w:r w:rsidRPr="00A93D46">
        <w:rPr>
          <w:noProof/>
        </w:rPr>
        <w:t xml:space="preserve"> </w:t>
      </w:r>
      <w:r w:rsidRPr="00A93D46">
        <w:rPr>
          <w:noProof/>
        </w:rPr>
        <w:drawing>
          <wp:inline distT="0" distB="0" distL="0" distR="0" wp14:anchorId="426194C9" wp14:editId="35445604">
            <wp:extent cx="3857400" cy="2433600"/>
            <wp:effectExtent l="0" t="0" r="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4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6B0B" w14:textId="77777777" w:rsidR="0079216D" w:rsidRDefault="0079216D" w:rsidP="0079216D">
      <w:pPr>
        <w:widowControl/>
        <w:jc w:val="center"/>
        <w:rPr>
          <w:noProof/>
        </w:rPr>
      </w:pPr>
      <w:r w:rsidRPr="001405D3">
        <w:rPr>
          <w:rFonts w:ascii="ＭＳ Ｐゴシック" w:eastAsia="ＭＳ Ｐゴシック" w:hAnsi="ＭＳ Ｐゴシック" w:hint="eastAsia"/>
        </w:rPr>
        <w:t>図</w:t>
      </w:r>
      <w:r>
        <w:rPr>
          <w:rFonts w:ascii="ＭＳ Ｐゴシック" w:eastAsia="ＭＳ Ｐゴシック" w:hAnsi="ＭＳ Ｐゴシック" w:hint="eastAsia"/>
        </w:rPr>
        <w:t>6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2</w:t>
      </w:r>
      <w:r w:rsidRPr="001405D3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7</w:t>
      </w:r>
      <w:r w:rsidRPr="001405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OCの</w:t>
      </w:r>
      <w:r>
        <w:rPr>
          <w:rFonts w:ascii="ＭＳ Ｐゴシック" w:eastAsia="ＭＳ Ｐゴシック" w:hAnsi="ＭＳ Ｐゴシック"/>
        </w:rPr>
        <w:t>濃度ランク別ヒストグラム</w:t>
      </w:r>
      <w:r>
        <w:rPr>
          <w:rFonts w:ascii="ＭＳ Ｐゴシック" w:eastAsia="ＭＳ Ｐゴシック" w:hAnsi="ＭＳ Ｐゴシック" w:hint="eastAsia"/>
        </w:rPr>
        <w:t>（x</w:t>
      </w:r>
      <w:r>
        <w:rPr>
          <w:rFonts w:ascii="ＭＳ Ｐゴシック" w:eastAsia="ＭＳ Ｐゴシック" w:hAnsi="ＭＳ Ｐゴシック"/>
        </w:rPr>
        <w:t>軸</w:t>
      </w:r>
      <w:r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/>
        </w:rPr>
        <w:t>濃度［</w:t>
      </w:r>
      <w:r>
        <w:rPr>
          <w:rFonts w:ascii="ＭＳ Ｐゴシック" w:eastAsia="ＭＳ Ｐゴシック" w:hAnsi="ＭＳ Ｐゴシック" w:hint="eastAsia"/>
        </w:rPr>
        <w:t>μ</w:t>
      </w:r>
      <w:r>
        <w:rPr>
          <w:rFonts w:ascii="ＭＳ Ｐゴシック" w:eastAsia="ＭＳ Ｐゴシック" w:hAnsi="ＭＳ Ｐゴシック"/>
        </w:rPr>
        <w:t>g/m</w:t>
      </w:r>
      <w:r w:rsidRPr="0079216D">
        <w:rPr>
          <w:rFonts w:ascii="ＭＳ Ｐゴシック" w:eastAsia="ＭＳ Ｐゴシック" w:hAnsi="ＭＳ Ｐゴシック"/>
          <w:vertAlign w:val="superscript"/>
        </w:rPr>
        <w:t>3</w:t>
      </w:r>
      <w:r>
        <w:rPr>
          <w:rFonts w:ascii="ＭＳ Ｐゴシック" w:eastAsia="ＭＳ Ｐゴシック" w:hAnsi="ＭＳ Ｐゴシック"/>
        </w:rPr>
        <w:t>］</w:t>
      </w:r>
      <w:r>
        <w:rPr>
          <w:rFonts w:ascii="ＭＳ Ｐゴシック" w:eastAsia="ＭＳ Ｐゴシック" w:hAnsi="ＭＳ Ｐゴシック" w:hint="eastAsia"/>
        </w:rPr>
        <w:t>、y</w:t>
      </w:r>
      <w:r>
        <w:rPr>
          <w:rFonts w:ascii="ＭＳ Ｐゴシック" w:eastAsia="ＭＳ Ｐゴシック" w:hAnsi="ＭＳ Ｐゴシック"/>
        </w:rPr>
        <w:t>軸</w:t>
      </w:r>
      <w:r>
        <w:rPr>
          <w:rFonts w:ascii="ＭＳ Ｐゴシック" w:eastAsia="ＭＳ Ｐゴシック" w:hAnsi="ＭＳ Ｐゴシック" w:hint="eastAsia"/>
        </w:rPr>
        <w:t>：n</w:t>
      </w:r>
      <w:r>
        <w:rPr>
          <w:rFonts w:ascii="ＭＳ Ｐゴシック" w:eastAsia="ＭＳ Ｐゴシック" w:hAnsi="ＭＳ Ｐゴシック"/>
        </w:rPr>
        <w:t>数）</w:t>
      </w:r>
    </w:p>
    <w:p w14:paraId="08343DF2" w14:textId="77777777" w:rsidR="009253BC" w:rsidRPr="0079216D" w:rsidRDefault="009253BC" w:rsidP="009253BC">
      <w:pPr>
        <w:widowControl/>
        <w:jc w:val="center"/>
        <w:rPr>
          <w:noProof/>
        </w:rPr>
      </w:pPr>
    </w:p>
    <w:p w14:paraId="57392230" w14:textId="77777777" w:rsidR="009253BC" w:rsidRDefault="009253BC" w:rsidP="00F26E30">
      <w:pPr>
        <w:widowControl/>
        <w:jc w:val="left"/>
        <w:rPr>
          <w:noProof/>
        </w:rPr>
      </w:pPr>
    </w:p>
    <w:p w14:paraId="45E16AE5" w14:textId="39042C05" w:rsidR="00A12754" w:rsidRPr="00A12754" w:rsidRDefault="00477E58" w:rsidP="00A1275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（</w:t>
      </w:r>
      <w:r w:rsidR="00A12754" w:rsidRPr="00A12754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="00A12754" w:rsidRPr="00A12754">
        <w:rPr>
          <w:rFonts w:ascii="Times New Roman" w:hAnsi="Times New Roman" w:cs="Times New Roman"/>
        </w:rPr>
        <w:t xml:space="preserve">　</w:t>
      </w:r>
      <w:r w:rsidR="00A12754" w:rsidRPr="00A12754">
        <w:rPr>
          <w:rFonts w:ascii="Times New Roman" w:hAnsi="Times New Roman" w:cs="Times New Roman" w:hint="eastAsia"/>
        </w:rPr>
        <w:t>まとめ</w:t>
      </w:r>
    </w:p>
    <w:p w14:paraId="360EF2A2" w14:textId="05743F9F" w:rsidR="00E505F3" w:rsidRPr="00477E58" w:rsidRDefault="00A12754" w:rsidP="00E505F3">
      <w:pPr>
        <w:widowControl/>
        <w:ind w:firstLineChars="100" w:firstLine="210"/>
        <w:jc w:val="left"/>
        <w:rPr>
          <w:rFonts w:ascii="Times New Roman" w:hAnsi="Times New Roman" w:cs="Times New Roman"/>
        </w:rPr>
      </w:pPr>
      <w:r w:rsidDel="00271390">
        <w:rPr>
          <w:rFonts w:ascii="Times New Roman" w:hAnsi="Times New Roman" w:cs="Times New Roman"/>
        </w:rPr>
        <w:t>PM2.5</w:t>
      </w:r>
      <w:r w:rsidDel="00271390">
        <w:rPr>
          <w:rFonts w:ascii="Times New Roman" w:hAnsi="Times New Roman" w:cs="Times New Roman"/>
        </w:rPr>
        <w:t>成分</w:t>
      </w:r>
      <w:r w:rsidDel="00271390">
        <w:rPr>
          <w:rFonts w:ascii="Times New Roman" w:hAnsi="Times New Roman" w:cs="Times New Roman" w:hint="eastAsia"/>
        </w:rPr>
        <w:t>調査は調査期間が限定されているため、</w:t>
      </w:r>
      <w:r w:rsidDel="00271390">
        <w:rPr>
          <w:rFonts w:ascii="Times New Roman" w:hAnsi="Times New Roman" w:cs="Times New Roman"/>
        </w:rPr>
        <w:t>高濃度</w:t>
      </w:r>
      <w:r w:rsidDel="00271390">
        <w:rPr>
          <w:rFonts w:ascii="Times New Roman" w:hAnsi="Times New Roman" w:cs="Times New Roman" w:hint="eastAsia"/>
        </w:rPr>
        <w:t>事象の有無に大きく影響され、</w:t>
      </w:r>
      <w:r w:rsidR="00802537" w:rsidDel="00271390">
        <w:rPr>
          <w:rFonts w:ascii="Times New Roman" w:hAnsi="Times New Roman" w:cs="Times New Roman" w:hint="eastAsia"/>
        </w:rPr>
        <w:t>今回のデータからだけでは</w:t>
      </w:r>
      <w:r w:rsidDel="00271390">
        <w:rPr>
          <w:rFonts w:ascii="Times New Roman" w:hAnsi="Times New Roman" w:cs="Times New Roman" w:hint="eastAsia"/>
        </w:rPr>
        <w:t>経年傾向を把握</w:t>
      </w:r>
      <w:r w:rsidDel="00271390">
        <w:rPr>
          <w:rFonts w:ascii="Times New Roman" w:hAnsi="Times New Roman" w:cs="Times New Roman"/>
        </w:rPr>
        <w:t>するのは</w:t>
      </w:r>
      <w:r w:rsidR="00802537" w:rsidDel="00271390">
        <w:rPr>
          <w:rFonts w:ascii="Times New Roman" w:hAnsi="Times New Roman" w:cs="Times New Roman" w:hint="eastAsia"/>
        </w:rPr>
        <w:t>困</w:t>
      </w:r>
      <w:r w:rsidDel="00271390">
        <w:rPr>
          <w:rFonts w:ascii="Times New Roman" w:hAnsi="Times New Roman" w:cs="Times New Roman" w:hint="eastAsia"/>
        </w:rPr>
        <w:t>難</w:t>
      </w:r>
      <w:r w:rsidR="00802537" w:rsidDel="00271390">
        <w:rPr>
          <w:rFonts w:ascii="Times New Roman" w:hAnsi="Times New Roman" w:cs="Times New Roman" w:hint="eastAsia"/>
        </w:rPr>
        <w:t>であった</w:t>
      </w:r>
      <w:r w:rsidDel="00271390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今回</w:t>
      </w:r>
      <w:r>
        <w:rPr>
          <w:rFonts w:ascii="Times New Roman" w:hAnsi="Times New Roman" w:cs="Times New Roman"/>
        </w:rPr>
        <w:t>対象とした</w:t>
      </w:r>
      <w:r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 w:hint="eastAsia"/>
        </w:rPr>
        <w:t>年度の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年間</w:t>
      </w:r>
      <w:r>
        <w:rPr>
          <w:rFonts w:ascii="Times New Roman" w:hAnsi="Times New Roman" w:cs="Times New Roman" w:hint="eastAsia"/>
        </w:rPr>
        <w:t>に関して</w:t>
      </w:r>
      <w:r>
        <w:rPr>
          <w:rFonts w:ascii="Times New Roman" w:hAnsi="Times New Roman" w:cs="Times New Roman"/>
        </w:rPr>
        <w:t>は</w:t>
      </w:r>
      <w:r>
        <w:rPr>
          <w:rFonts w:ascii="Times New Roman" w:hAnsi="Times New Roman" w:cs="Times New Roman" w:hint="eastAsia"/>
        </w:rPr>
        <w:t>、</w:t>
      </w:r>
      <w:r w:rsidR="009B1C2A">
        <w:rPr>
          <w:rFonts w:ascii="Times New Roman" w:hAnsi="Times New Roman" w:cs="Times New Roman" w:hint="eastAsia"/>
        </w:rPr>
        <w:t>高濃度</w:t>
      </w:r>
      <w:r w:rsidR="009B1C2A">
        <w:rPr>
          <w:rFonts w:ascii="Times New Roman" w:hAnsi="Times New Roman" w:cs="Times New Roman"/>
        </w:rPr>
        <w:t>事象があった</w:t>
      </w:r>
      <w:r w:rsidR="009B1C2A">
        <w:rPr>
          <w:rFonts w:ascii="Times New Roman" w:hAnsi="Times New Roman" w:cs="Times New Roman" w:hint="eastAsia"/>
        </w:rPr>
        <w:t>場合を</w:t>
      </w:r>
      <w:r w:rsidR="009B1C2A">
        <w:rPr>
          <w:rFonts w:ascii="Times New Roman" w:hAnsi="Times New Roman" w:cs="Times New Roman"/>
        </w:rPr>
        <w:t>除き、組成</w:t>
      </w:r>
      <w:r w:rsidR="009B1C2A">
        <w:rPr>
          <w:rFonts w:ascii="Times New Roman" w:hAnsi="Times New Roman" w:cs="Times New Roman" w:hint="eastAsia"/>
        </w:rPr>
        <w:t>割合は</w:t>
      </w:r>
      <w:r w:rsidR="0093613D">
        <w:rPr>
          <w:rFonts w:ascii="Times New Roman" w:hAnsi="Times New Roman" w:cs="Times New Roman" w:hint="eastAsia"/>
        </w:rPr>
        <w:t>、</w:t>
      </w:r>
      <w:r w:rsidR="008A2136">
        <w:rPr>
          <w:rFonts w:ascii="Times New Roman" w:hAnsi="Times New Roman" w:cs="Times New Roman" w:hint="eastAsia"/>
        </w:rPr>
        <w:t>地点別にみても</w:t>
      </w:r>
      <w:r w:rsidR="008A2136">
        <w:rPr>
          <w:rFonts w:ascii="Times New Roman" w:hAnsi="Times New Roman" w:cs="Times New Roman"/>
        </w:rPr>
        <w:t>季節別にみても</w:t>
      </w:r>
      <w:r w:rsidR="009B1C2A">
        <w:rPr>
          <w:rFonts w:ascii="Times New Roman" w:hAnsi="Times New Roman" w:cs="Times New Roman" w:hint="eastAsia"/>
        </w:rPr>
        <w:t>明確な</w:t>
      </w:r>
      <w:r>
        <w:rPr>
          <w:rFonts w:ascii="Times New Roman" w:hAnsi="Times New Roman" w:cs="Times New Roman"/>
        </w:rPr>
        <w:t>変化傾向は見られなかった</w:t>
      </w:r>
      <w:r>
        <w:rPr>
          <w:rFonts w:ascii="Times New Roman" w:hAnsi="Times New Roman" w:cs="Times New Roman" w:hint="eastAsia"/>
        </w:rPr>
        <w:t>。</w:t>
      </w:r>
      <w:r w:rsidR="00271390">
        <w:rPr>
          <w:rFonts w:ascii="Times New Roman" w:hAnsi="Times New Roman" w:cs="Times New Roman" w:hint="eastAsia"/>
        </w:rPr>
        <w:t>優勢成分</w:t>
      </w:r>
      <w:r w:rsidR="00271390">
        <w:rPr>
          <w:rFonts w:ascii="Times New Roman" w:hAnsi="Times New Roman" w:cs="Times New Roman" w:hint="eastAsia"/>
        </w:rPr>
        <w:t>SO</w:t>
      </w:r>
      <w:r w:rsidR="00271390" w:rsidRPr="00DC59A3">
        <w:rPr>
          <w:rFonts w:ascii="Times New Roman" w:hAnsi="Times New Roman" w:cs="Times New Roman" w:hint="eastAsia"/>
          <w:vertAlign w:val="subscript"/>
        </w:rPr>
        <w:t>4</w:t>
      </w:r>
      <w:r w:rsidR="00447074" w:rsidRPr="00DC59A3">
        <w:rPr>
          <w:rFonts w:ascii="Times New Roman" w:hAnsi="Times New Roman" w:cs="Times New Roman" w:hint="eastAsia"/>
          <w:vertAlign w:val="superscript"/>
        </w:rPr>
        <w:t>2-</w:t>
      </w:r>
      <w:r w:rsidR="00271390">
        <w:rPr>
          <w:rFonts w:ascii="Times New Roman" w:hAnsi="Times New Roman" w:cs="Times New Roman" w:hint="eastAsia"/>
        </w:rPr>
        <w:t>、</w:t>
      </w:r>
      <w:r w:rsidR="00271390">
        <w:rPr>
          <w:rFonts w:ascii="Times New Roman" w:hAnsi="Times New Roman" w:cs="Times New Roman" w:hint="eastAsia"/>
        </w:rPr>
        <w:t>NO</w:t>
      </w:r>
      <w:r w:rsidR="00271390" w:rsidRPr="00DC59A3">
        <w:rPr>
          <w:rFonts w:ascii="Times New Roman" w:hAnsi="Times New Roman" w:cs="Times New Roman" w:hint="eastAsia"/>
          <w:vertAlign w:val="subscript"/>
        </w:rPr>
        <w:t>3</w:t>
      </w:r>
      <w:r w:rsidR="00447074" w:rsidRPr="00DC59A3">
        <w:rPr>
          <w:rFonts w:ascii="Times New Roman" w:hAnsi="Times New Roman" w:cs="Times New Roman" w:hint="eastAsia"/>
          <w:vertAlign w:val="superscript"/>
        </w:rPr>
        <w:t>-</w:t>
      </w:r>
      <w:r w:rsidR="00271390">
        <w:rPr>
          <w:rFonts w:ascii="Times New Roman" w:hAnsi="Times New Roman" w:cs="Times New Roman" w:hint="eastAsia"/>
        </w:rPr>
        <w:t>、</w:t>
      </w:r>
      <w:r w:rsidR="00271390">
        <w:rPr>
          <w:rFonts w:ascii="Times New Roman" w:hAnsi="Times New Roman" w:cs="Times New Roman" w:hint="eastAsia"/>
        </w:rPr>
        <w:t>OC</w:t>
      </w:r>
      <w:r w:rsidR="00271390">
        <w:rPr>
          <w:rFonts w:ascii="Times New Roman" w:hAnsi="Times New Roman" w:cs="Times New Roman" w:hint="eastAsia"/>
        </w:rPr>
        <w:t>の日単位データ</w:t>
      </w:r>
      <w:r w:rsidR="00061AFF">
        <w:rPr>
          <w:rFonts w:ascii="Times New Roman" w:hAnsi="Times New Roman" w:cs="Times New Roman"/>
        </w:rPr>
        <w:t>を解析したところ</w:t>
      </w:r>
      <w:r w:rsidR="005B3950">
        <w:rPr>
          <w:rFonts w:ascii="Times New Roman" w:hAnsi="Times New Roman" w:cs="Times New Roman" w:hint="eastAsia"/>
        </w:rPr>
        <w:t>、</w:t>
      </w:r>
      <w:r w:rsidR="00271390">
        <w:rPr>
          <w:rFonts w:ascii="Times New Roman" w:hAnsi="Times New Roman" w:cs="Times New Roman" w:hint="eastAsia"/>
        </w:rPr>
        <w:t>この</w:t>
      </w:r>
      <w:r w:rsidR="00271390">
        <w:rPr>
          <w:rFonts w:ascii="Times New Roman" w:hAnsi="Times New Roman" w:cs="Times New Roman" w:hint="eastAsia"/>
        </w:rPr>
        <w:t>3</w:t>
      </w:r>
      <w:r w:rsidR="00271390">
        <w:rPr>
          <w:rFonts w:ascii="Times New Roman" w:hAnsi="Times New Roman" w:cs="Times New Roman" w:hint="eastAsia"/>
        </w:rPr>
        <w:t>年間で各成分の高濃度</w:t>
      </w:r>
      <w:r w:rsidR="00061AFF">
        <w:rPr>
          <w:rFonts w:ascii="Times New Roman" w:hAnsi="Times New Roman" w:cs="Times New Roman" w:hint="eastAsia"/>
        </w:rPr>
        <w:t>ランクの</w:t>
      </w:r>
      <w:r w:rsidR="00271390">
        <w:rPr>
          <w:rFonts w:ascii="Times New Roman" w:hAnsi="Times New Roman" w:cs="Times New Roman" w:hint="eastAsia"/>
        </w:rPr>
        <w:t>頻度が減っている状況で</w:t>
      </w:r>
      <w:r w:rsidR="00271390" w:rsidRPr="00477E58">
        <w:rPr>
          <w:rFonts w:ascii="Times New Roman" w:hAnsi="Times New Roman" w:cs="Times New Roman" w:hint="eastAsia"/>
        </w:rPr>
        <w:t>あ</w:t>
      </w:r>
      <w:r w:rsidR="00061AFF" w:rsidRPr="00477E58">
        <w:rPr>
          <w:rFonts w:ascii="Times New Roman" w:hAnsi="Times New Roman" w:cs="Times New Roman" w:hint="eastAsia"/>
        </w:rPr>
        <w:t>り、特に</w:t>
      </w:r>
      <w:r w:rsidR="00061AFF" w:rsidRPr="00477E58">
        <w:rPr>
          <w:rFonts w:ascii="Times New Roman" w:hAnsi="Times New Roman" w:cs="Times New Roman"/>
        </w:rPr>
        <w:t>冬に</w:t>
      </w:r>
      <w:r w:rsidR="00061AFF" w:rsidRPr="00477E58">
        <w:rPr>
          <w:rFonts w:ascii="Times New Roman" w:hAnsi="Times New Roman" w:cs="Times New Roman" w:hint="eastAsia"/>
        </w:rPr>
        <w:t>ついては</w:t>
      </w:r>
      <w:r w:rsidR="00061AFF" w:rsidRPr="00477E58">
        <w:rPr>
          <w:rFonts w:ascii="Times New Roman" w:hAnsi="Times New Roman" w:cs="Times New Roman"/>
        </w:rPr>
        <w:t>低濃度</w:t>
      </w:r>
      <w:r w:rsidR="00061AFF" w:rsidRPr="00477E58">
        <w:rPr>
          <w:rFonts w:ascii="Times New Roman" w:hAnsi="Times New Roman" w:cs="Times New Roman" w:hint="eastAsia"/>
        </w:rPr>
        <w:t>側にシフト</w:t>
      </w:r>
      <w:r w:rsidR="00061AFF" w:rsidRPr="00477E58">
        <w:rPr>
          <w:rFonts w:ascii="Times New Roman" w:hAnsi="Times New Roman" w:cs="Times New Roman"/>
        </w:rPr>
        <w:t>し</w:t>
      </w:r>
      <w:r w:rsidR="00061AFF" w:rsidRPr="00477E58">
        <w:rPr>
          <w:rFonts w:ascii="Times New Roman" w:hAnsi="Times New Roman" w:cs="Times New Roman" w:hint="eastAsia"/>
        </w:rPr>
        <w:t>ている</w:t>
      </w:r>
      <w:r w:rsidR="00061AFF" w:rsidRPr="00477E58">
        <w:rPr>
          <w:rFonts w:ascii="Times New Roman" w:hAnsi="Times New Roman" w:cs="Times New Roman"/>
        </w:rPr>
        <w:t>状況であった</w:t>
      </w:r>
      <w:r w:rsidR="00061AFF" w:rsidRPr="00477E58">
        <w:rPr>
          <w:rFonts w:ascii="Times New Roman" w:hAnsi="Times New Roman" w:cs="Times New Roman" w:hint="eastAsia"/>
        </w:rPr>
        <w:t>。</w:t>
      </w:r>
      <w:r w:rsidR="005B3950" w:rsidRPr="00477E58">
        <w:rPr>
          <w:rFonts w:ascii="Times New Roman" w:hAnsi="Times New Roman" w:cs="Times New Roman" w:hint="eastAsia"/>
        </w:rPr>
        <w:t>これらの結果から、</w:t>
      </w:r>
      <w:r w:rsidR="005B3950" w:rsidRPr="00477E58">
        <w:rPr>
          <w:rFonts w:ascii="Times New Roman" w:hAnsi="Times New Roman" w:cs="Times New Roman" w:hint="eastAsia"/>
        </w:rPr>
        <w:t>6-1</w:t>
      </w:r>
      <w:r w:rsidR="005B3950" w:rsidRPr="00477E58">
        <w:rPr>
          <w:rFonts w:ascii="Times New Roman" w:hAnsi="Times New Roman" w:cs="Times New Roman" w:hint="eastAsia"/>
        </w:rPr>
        <w:t>章で示された</w:t>
      </w:r>
      <w:r w:rsidR="00271390" w:rsidRPr="00477E58">
        <w:rPr>
          <w:rFonts w:ascii="Times New Roman" w:hAnsi="Times New Roman" w:cs="Times New Roman" w:hint="eastAsia"/>
        </w:rPr>
        <w:t>PM2.5</w:t>
      </w:r>
      <w:r w:rsidR="00271390" w:rsidRPr="00477E58">
        <w:rPr>
          <w:rFonts w:ascii="Times New Roman" w:hAnsi="Times New Roman" w:cs="Times New Roman" w:hint="eastAsia"/>
        </w:rPr>
        <w:t>濃度が低下傾向にあることに対しては、</w:t>
      </w:r>
      <w:r w:rsidR="009B1C2A" w:rsidRPr="00477E58">
        <w:rPr>
          <w:rFonts w:ascii="Times New Roman" w:hAnsi="Times New Roman" w:cs="Times New Roman" w:hint="eastAsia"/>
        </w:rPr>
        <w:t>ある</w:t>
      </w:r>
      <w:r w:rsidR="00DE744B" w:rsidRPr="00477E58">
        <w:rPr>
          <w:rFonts w:ascii="Times New Roman" w:hAnsi="Times New Roman" w:cs="Times New Roman" w:hint="eastAsia"/>
        </w:rPr>
        <w:t>特定の</w:t>
      </w:r>
      <w:r w:rsidR="00DE744B" w:rsidRPr="00477E58">
        <w:rPr>
          <w:rFonts w:ascii="Times New Roman" w:hAnsi="Times New Roman" w:cs="Times New Roman"/>
        </w:rPr>
        <w:t>成分が減少したのではなく、</w:t>
      </w:r>
      <w:r w:rsidR="00DE744B" w:rsidRPr="00477E58">
        <w:rPr>
          <w:rFonts w:ascii="Times New Roman" w:hAnsi="Times New Roman" w:cs="Times New Roman" w:hint="eastAsia"/>
        </w:rPr>
        <w:t>各成分が</w:t>
      </w:r>
      <w:r w:rsidR="00DE744B" w:rsidRPr="00477E58">
        <w:rPr>
          <w:rFonts w:ascii="Times New Roman" w:hAnsi="Times New Roman" w:cs="Times New Roman"/>
        </w:rPr>
        <w:t>少し</w:t>
      </w:r>
      <w:r w:rsidR="00DE744B" w:rsidRPr="00477E58">
        <w:rPr>
          <w:rFonts w:ascii="Times New Roman" w:hAnsi="Times New Roman" w:cs="Times New Roman" w:hint="eastAsia"/>
        </w:rPr>
        <w:t>ずつ減った</w:t>
      </w:r>
      <w:r w:rsidR="00271390" w:rsidRPr="00477E58">
        <w:rPr>
          <w:rFonts w:ascii="Times New Roman" w:hAnsi="Times New Roman" w:cs="Times New Roman" w:hint="eastAsia"/>
        </w:rPr>
        <w:t>ことによるもの</w:t>
      </w:r>
      <w:r w:rsidR="00DE744B" w:rsidRPr="00477E58">
        <w:rPr>
          <w:rFonts w:ascii="Times New Roman" w:hAnsi="Times New Roman" w:cs="Times New Roman"/>
        </w:rPr>
        <w:t>と考えられる。</w:t>
      </w:r>
    </w:p>
    <w:p w14:paraId="0902B86B" w14:textId="45F9BBB2" w:rsidR="00F26E30" w:rsidRPr="00477E58" w:rsidRDefault="00061AFF" w:rsidP="00E505F3">
      <w:pPr>
        <w:widowControl/>
        <w:ind w:firstLineChars="100" w:firstLine="210"/>
        <w:jc w:val="left"/>
        <w:rPr>
          <w:rFonts w:ascii="Times New Roman" w:hAnsi="Times New Roman" w:cs="Times New Roman"/>
        </w:rPr>
      </w:pPr>
      <w:r w:rsidRPr="00477E58">
        <w:rPr>
          <w:rFonts w:ascii="Times New Roman" w:hAnsi="Times New Roman" w:cs="Times New Roman" w:hint="eastAsia"/>
        </w:rPr>
        <w:t>PM2.5</w:t>
      </w:r>
      <w:r w:rsidRPr="00477E58">
        <w:rPr>
          <w:rFonts w:ascii="Times New Roman" w:hAnsi="Times New Roman" w:cs="Times New Roman" w:hint="eastAsia"/>
        </w:rPr>
        <w:t>組成</w:t>
      </w:r>
      <w:r w:rsidRPr="00477E58">
        <w:rPr>
          <w:rFonts w:ascii="Times New Roman" w:hAnsi="Times New Roman" w:cs="Times New Roman"/>
        </w:rPr>
        <w:t>の経年傾向を</w:t>
      </w:r>
      <w:r w:rsidR="009F2531" w:rsidRPr="00477E58">
        <w:rPr>
          <w:rFonts w:ascii="Times New Roman" w:hAnsi="Times New Roman" w:cs="Times New Roman" w:hint="eastAsia"/>
        </w:rPr>
        <w:t>より詳細に</w:t>
      </w:r>
      <w:r w:rsidR="005B3950" w:rsidRPr="00477E58">
        <w:rPr>
          <w:rFonts w:ascii="Times New Roman" w:hAnsi="Times New Roman" w:cs="Times New Roman" w:hint="eastAsia"/>
        </w:rPr>
        <w:t>把握</w:t>
      </w:r>
      <w:r w:rsidR="005B3950" w:rsidRPr="00477E58">
        <w:rPr>
          <w:rFonts w:ascii="Times New Roman" w:hAnsi="Times New Roman" w:cs="Times New Roman"/>
        </w:rPr>
        <w:t>する</w:t>
      </w:r>
      <w:r w:rsidR="005B3950" w:rsidRPr="00477E58">
        <w:rPr>
          <w:rFonts w:ascii="Times New Roman" w:hAnsi="Times New Roman" w:cs="Times New Roman" w:hint="eastAsia"/>
        </w:rPr>
        <w:t>ためには、</w:t>
      </w:r>
      <w:r w:rsidR="00842B1F" w:rsidRPr="00477E58">
        <w:rPr>
          <w:rFonts w:ascii="Times New Roman" w:hAnsi="Times New Roman" w:cs="Times New Roman" w:hint="eastAsia"/>
        </w:rPr>
        <w:t>データ</w:t>
      </w:r>
      <w:r w:rsidR="00842B1F" w:rsidRPr="00477E58">
        <w:rPr>
          <w:rFonts w:ascii="Times New Roman" w:hAnsi="Times New Roman" w:cs="Times New Roman"/>
        </w:rPr>
        <w:t>を</w:t>
      </w:r>
      <w:r w:rsidR="00842B1F" w:rsidRPr="00477E58">
        <w:rPr>
          <w:rFonts w:ascii="Times New Roman" w:hAnsi="Times New Roman" w:cs="Times New Roman" w:hint="eastAsia"/>
        </w:rPr>
        <w:t>さらに</w:t>
      </w:r>
      <w:r w:rsidR="00842B1F" w:rsidRPr="00477E58">
        <w:rPr>
          <w:rFonts w:ascii="Times New Roman" w:hAnsi="Times New Roman" w:cs="Times New Roman"/>
        </w:rPr>
        <w:t>蓄積し</w:t>
      </w:r>
      <w:r w:rsidR="00842B1F" w:rsidRPr="00477E58">
        <w:rPr>
          <w:rFonts w:ascii="Times New Roman" w:hAnsi="Times New Roman" w:cs="Times New Roman" w:hint="eastAsia"/>
        </w:rPr>
        <w:t>て長期的な</w:t>
      </w:r>
      <w:r w:rsidR="00842B1F" w:rsidRPr="00477E58">
        <w:rPr>
          <w:rFonts w:ascii="Times New Roman" w:hAnsi="Times New Roman" w:cs="Times New Roman"/>
        </w:rPr>
        <w:t>解析</w:t>
      </w:r>
      <w:r w:rsidR="00842B1F" w:rsidRPr="00477E58">
        <w:rPr>
          <w:rFonts w:ascii="Times New Roman" w:hAnsi="Times New Roman" w:cs="Times New Roman" w:hint="eastAsia"/>
        </w:rPr>
        <w:t>が</w:t>
      </w:r>
      <w:r w:rsidR="00842B1F" w:rsidRPr="00477E58">
        <w:rPr>
          <w:rFonts w:ascii="Times New Roman" w:hAnsi="Times New Roman" w:cs="Times New Roman"/>
        </w:rPr>
        <w:t>必要である</w:t>
      </w:r>
      <w:r w:rsidR="00842B1F" w:rsidRPr="00477E58">
        <w:rPr>
          <w:rFonts w:ascii="Times New Roman" w:hAnsi="Times New Roman" w:cs="Times New Roman" w:hint="eastAsia"/>
        </w:rPr>
        <w:t>とともに、</w:t>
      </w:r>
      <w:r w:rsidR="005B3950" w:rsidRPr="00477E58">
        <w:rPr>
          <w:rFonts w:ascii="Times New Roman" w:hAnsi="Times New Roman" w:cs="Times New Roman" w:hint="eastAsia"/>
        </w:rPr>
        <w:t>調査期間が限られている</w:t>
      </w:r>
      <w:r w:rsidR="005B3950" w:rsidRPr="00477E58">
        <w:rPr>
          <w:rFonts w:ascii="Times New Roman" w:hAnsi="Times New Roman" w:cs="Times New Roman"/>
        </w:rPr>
        <w:t>PM2.5</w:t>
      </w:r>
      <w:r w:rsidR="005B3950" w:rsidRPr="00477E58">
        <w:rPr>
          <w:rFonts w:ascii="Times New Roman" w:hAnsi="Times New Roman" w:cs="Times New Roman"/>
        </w:rPr>
        <w:t>成分</w:t>
      </w:r>
      <w:r w:rsidR="005B3950" w:rsidRPr="00477E58">
        <w:rPr>
          <w:rFonts w:ascii="Times New Roman" w:hAnsi="Times New Roman" w:cs="Times New Roman" w:hint="eastAsia"/>
        </w:rPr>
        <w:t>データの年代表性をどう評価するか</w:t>
      </w:r>
      <w:r w:rsidR="00842B1F" w:rsidRPr="00477E58">
        <w:rPr>
          <w:rFonts w:ascii="Times New Roman" w:hAnsi="Times New Roman" w:cs="Times New Roman" w:hint="eastAsia"/>
        </w:rPr>
        <w:t>も</w:t>
      </w:r>
      <w:r w:rsidR="005B3950" w:rsidRPr="00477E58">
        <w:rPr>
          <w:rFonts w:ascii="Times New Roman" w:hAnsi="Times New Roman" w:cs="Times New Roman" w:hint="eastAsia"/>
        </w:rPr>
        <w:t>課題</w:t>
      </w:r>
      <w:r w:rsidRPr="00477E58">
        <w:rPr>
          <w:rFonts w:ascii="Times New Roman" w:hAnsi="Times New Roman" w:cs="Times New Roman" w:hint="eastAsia"/>
        </w:rPr>
        <w:t>で</w:t>
      </w:r>
      <w:r w:rsidRPr="00477E58">
        <w:rPr>
          <w:rFonts w:ascii="Times New Roman" w:hAnsi="Times New Roman" w:cs="Times New Roman"/>
        </w:rPr>
        <w:t>ある</w:t>
      </w:r>
      <w:r w:rsidR="005B3950" w:rsidRPr="00477E58">
        <w:rPr>
          <w:rFonts w:ascii="Times New Roman" w:hAnsi="Times New Roman" w:cs="Times New Roman" w:hint="eastAsia"/>
        </w:rPr>
        <w:t>。</w:t>
      </w:r>
    </w:p>
    <w:p w14:paraId="441DED68" w14:textId="77777777" w:rsidR="009246E6" w:rsidRPr="00477E58" w:rsidRDefault="009246E6" w:rsidP="00E505F3">
      <w:pPr>
        <w:widowControl/>
        <w:ind w:firstLineChars="100" w:firstLine="210"/>
        <w:jc w:val="left"/>
        <w:rPr>
          <w:rFonts w:ascii="Times New Roman" w:hAnsi="Times New Roman" w:cs="Times New Roman"/>
        </w:rPr>
      </w:pPr>
    </w:p>
    <w:p w14:paraId="4B2979B6" w14:textId="77777777" w:rsidR="009246E6" w:rsidRPr="00477E58" w:rsidRDefault="009246E6" w:rsidP="00E505F3">
      <w:pPr>
        <w:widowControl/>
        <w:ind w:firstLineChars="100" w:firstLine="210"/>
        <w:jc w:val="left"/>
        <w:rPr>
          <w:rFonts w:ascii="Times New Roman" w:hAnsi="Times New Roman" w:cs="Times New Roman"/>
        </w:rPr>
      </w:pPr>
    </w:p>
    <w:p w14:paraId="112F072C" w14:textId="3F73C65B" w:rsidR="009246E6" w:rsidRPr="00477E58" w:rsidRDefault="009246E6" w:rsidP="009246E6">
      <w:pPr>
        <w:widowControl/>
        <w:jc w:val="left"/>
        <w:rPr>
          <w:rFonts w:ascii="Times New Roman" w:hAnsi="Times New Roman" w:cs="Times New Roman"/>
          <w:szCs w:val="21"/>
        </w:rPr>
      </w:pPr>
      <w:r w:rsidRPr="00477E58">
        <w:rPr>
          <w:rFonts w:ascii="Times New Roman" w:hAnsi="Times New Roman" w:cs="Times New Roman" w:hint="eastAsia"/>
          <w:szCs w:val="21"/>
        </w:rPr>
        <w:t>参考文献</w:t>
      </w:r>
      <w:r w:rsidRPr="00477E58">
        <w:rPr>
          <w:rFonts w:ascii="Times New Roman" w:hAnsi="Times New Roman" w:cs="Times New Roman"/>
          <w:szCs w:val="21"/>
        </w:rPr>
        <w:t>）</w:t>
      </w:r>
    </w:p>
    <w:p w14:paraId="578D6713" w14:textId="21BCCA46" w:rsidR="009246E6" w:rsidRPr="009246E6" w:rsidRDefault="009246E6" w:rsidP="009246E6">
      <w:pPr>
        <w:widowControl/>
        <w:jc w:val="left"/>
        <w:rPr>
          <w:rFonts w:ascii="Times New Roman" w:hAnsi="Times New Roman" w:cs="Times New Roman"/>
          <w:szCs w:val="21"/>
        </w:rPr>
      </w:pPr>
      <w:r w:rsidRPr="00477E58">
        <w:rPr>
          <w:rFonts w:ascii="Times New Roman" w:hAnsi="Times New Roman" w:cs="Times New Roman" w:hint="eastAsia"/>
          <w:szCs w:val="21"/>
        </w:rPr>
        <w:t>1)</w:t>
      </w:r>
      <w:r w:rsidRPr="00477E58">
        <w:rPr>
          <w:rFonts w:ascii="Times New Roman" w:hAnsi="Times New Roman" w:cs="Times New Roman"/>
          <w:szCs w:val="21"/>
        </w:rPr>
        <w:t xml:space="preserve">　</w:t>
      </w:r>
      <w:r w:rsidRPr="00477E58">
        <w:rPr>
          <w:rFonts w:hint="eastAsia"/>
        </w:rPr>
        <w:t xml:space="preserve"> </w:t>
      </w:r>
      <w:r w:rsidRPr="00477E58">
        <w:rPr>
          <w:rFonts w:ascii="Times New Roman" w:hAnsi="Times New Roman" w:cs="Times New Roman" w:hint="eastAsia"/>
          <w:szCs w:val="21"/>
        </w:rPr>
        <w:t>関東地方大気環境対策推進連絡会浮遊粒子状物質調査会議，平成</w:t>
      </w:r>
      <w:r w:rsidRPr="00477E58">
        <w:rPr>
          <w:rFonts w:ascii="Times New Roman" w:hAnsi="Times New Roman" w:cs="Times New Roman" w:hint="eastAsia"/>
          <w:szCs w:val="21"/>
        </w:rPr>
        <w:t>27</w:t>
      </w:r>
      <w:r w:rsidRPr="00477E58">
        <w:rPr>
          <w:rFonts w:ascii="Times New Roman" w:hAnsi="Times New Roman" w:cs="Times New Roman" w:hint="eastAsia"/>
          <w:szCs w:val="21"/>
        </w:rPr>
        <w:t>年度浮遊粒子状物質合同調査報告書　関東における</w:t>
      </w:r>
      <w:r w:rsidRPr="00477E58">
        <w:rPr>
          <w:rFonts w:ascii="Times New Roman" w:hAnsi="Times New Roman" w:cs="Times New Roman" w:hint="eastAsia"/>
          <w:szCs w:val="21"/>
        </w:rPr>
        <w:t>PM2.5</w:t>
      </w:r>
      <w:r w:rsidRPr="00477E58">
        <w:rPr>
          <w:rFonts w:ascii="Times New Roman" w:hAnsi="Times New Roman" w:cs="Times New Roman" w:hint="eastAsia"/>
          <w:szCs w:val="21"/>
        </w:rPr>
        <w:t>のキャラクタリゼーション（第</w:t>
      </w:r>
      <w:r w:rsidRPr="00477E58">
        <w:rPr>
          <w:rFonts w:ascii="Times New Roman" w:hAnsi="Times New Roman" w:cs="Times New Roman" w:hint="eastAsia"/>
          <w:szCs w:val="21"/>
        </w:rPr>
        <w:t>8</w:t>
      </w:r>
      <w:r w:rsidRPr="00477E58">
        <w:rPr>
          <w:rFonts w:ascii="Times New Roman" w:hAnsi="Times New Roman" w:cs="Times New Roman" w:hint="eastAsia"/>
          <w:szCs w:val="21"/>
        </w:rPr>
        <w:t>報），平成</w:t>
      </w:r>
      <w:r w:rsidRPr="00477E58">
        <w:rPr>
          <w:rFonts w:ascii="Times New Roman" w:hAnsi="Times New Roman" w:cs="Times New Roman" w:hint="eastAsia"/>
          <w:szCs w:val="21"/>
        </w:rPr>
        <w:t>29</w:t>
      </w:r>
      <w:r w:rsidRPr="00477E58">
        <w:rPr>
          <w:rFonts w:ascii="Times New Roman" w:hAnsi="Times New Roman" w:cs="Times New Roman" w:hint="eastAsia"/>
          <w:szCs w:val="21"/>
        </w:rPr>
        <w:t>年</w:t>
      </w:r>
      <w:r w:rsidRPr="00477E58">
        <w:rPr>
          <w:rFonts w:ascii="Times New Roman" w:hAnsi="Times New Roman" w:cs="Times New Roman"/>
          <w:szCs w:val="21"/>
        </w:rPr>
        <w:t>3</w:t>
      </w:r>
      <w:r w:rsidRPr="00477E58">
        <w:rPr>
          <w:rFonts w:ascii="Times New Roman" w:hAnsi="Times New Roman" w:cs="Times New Roman"/>
          <w:szCs w:val="21"/>
        </w:rPr>
        <w:t>月</w:t>
      </w:r>
      <w:r w:rsidRPr="00477E58">
        <w:rPr>
          <w:rFonts w:ascii="Times New Roman" w:hAnsi="Times New Roman" w:cs="Times New Roman" w:hint="eastAsia"/>
          <w:szCs w:val="21"/>
        </w:rPr>
        <w:t>，</w:t>
      </w:r>
      <w:r w:rsidRPr="00477E58">
        <w:rPr>
          <w:rFonts w:ascii="Times New Roman" w:hAnsi="Times New Roman" w:cs="Times New Roman"/>
          <w:szCs w:val="21"/>
        </w:rPr>
        <w:t>pp.84-86.</w:t>
      </w:r>
      <w:bookmarkStart w:id="0" w:name="_GoBack"/>
      <w:bookmarkEnd w:id="0"/>
    </w:p>
    <w:sectPr w:rsidR="009246E6" w:rsidRPr="009246E6" w:rsidSect="00E2509D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B36FE" w14:textId="77777777" w:rsidR="00D733C8" w:rsidRDefault="00D733C8" w:rsidP="002275B5">
      <w:r>
        <w:separator/>
      </w:r>
    </w:p>
  </w:endnote>
  <w:endnote w:type="continuationSeparator" w:id="0">
    <w:p w14:paraId="26D6C4F6" w14:textId="77777777" w:rsidR="00D733C8" w:rsidRDefault="00D733C8" w:rsidP="0022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952D0" w14:textId="77777777" w:rsidR="00D733C8" w:rsidRDefault="00D733C8" w:rsidP="002275B5">
      <w:r>
        <w:separator/>
      </w:r>
    </w:p>
  </w:footnote>
  <w:footnote w:type="continuationSeparator" w:id="0">
    <w:p w14:paraId="6DEFA5DD" w14:textId="77777777" w:rsidR="00D733C8" w:rsidRDefault="00D733C8" w:rsidP="00227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68"/>
    <w:rsid w:val="000205D3"/>
    <w:rsid w:val="00051F5D"/>
    <w:rsid w:val="00053F7B"/>
    <w:rsid w:val="00061AFF"/>
    <w:rsid w:val="000E079E"/>
    <w:rsid w:val="000E70E3"/>
    <w:rsid w:val="000F12FB"/>
    <w:rsid w:val="000F79D9"/>
    <w:rsid w:val="0011784C"/>
    <w:rsid w:val="00145A44"/>
    <w:rsid w:val="00185B99"/>
    <w:rsid w:val="001872EC"/>
    <w:rsid w:val="001A24C5"/>
    <w:rsid w:val="001A31B2"/>
    <w:rsid w:val="001B21C1"/>
    <w:rsid w:val="002139C7"/>
    <w:rsid w:val="002275B5"/>
    <w:rsid w:val="00230CEB"/>
    <w:rsid w:val="00240611"/>
    <w:rsid w:val="00241E9D"/>
    <w:rsid w:val="0026611E"/>
    <w:rsid w:val="00271390"/>
    <w:rsid w:val="0028749B"/>
    <w:rsid w:val="002D54C1"/>
    <w:rsid w:val="002F52E9"/>
    <w:rsid w:val="00316733"/>
    <w:rsid w:val="00344CE5"/>
    <w:rsid w:val="00380D9D"/>
    <w:rsid w:val="003A330A"/>
    <w:rsid w:val="003A6803"/>
    <w:rsid w:val="003B0F88"/>
    <w:rsid w:val="00447074"/>
    <w:rsid w:val="004500B7"/>
    <w:rsid w:val="00477E58"/>
    <w:rsid w:val="00484749"/>
    <w:rsid w:val="0048516B"/>
    <w:rsid w:val="004A7BED"/>
    <w:rsid w:val="004D2C98"/>
    <w:rsid w:val="00501276"/>
    <w:rsid w:val="005031D1"/>
    <w:rsid w:val="0058765E"/>
    <w:rsid w:val="00593B85"/>
    <w:rsid w:val="005B3950"/>
    <w:rsid w:val="005E6762"/>
    <w:rsid w:val="00656FE2"/>
    <w:rsid w:val="006610AE"/>
    <w:rsid w:val="0066332E"/>
    <w:rsid w:val="006661F7"/>
    <w:rsid w:val="006B5EF0"/>
    <w:rsid w:val="00700697"/>
    <w:rsid w:val="007015BE"/>
    <w:rsid w:val="00716857"/>
    <w:rsid w:val="00721656"/>
    <w:rsid w:val="007533F3"/>
    <w:rsid w:val="0079216D"/>
    <w:rsid w:val="007B2602"/>
    <w:rsid w:val="007E6324"/>
    <w:rsid w:val="00802537"/>
    <w:rsid w:val="00812DC4"/>
    <w:rsid w:val="00824BD7"/>
    <w:rsid w:val="00842B1F"/>
    <w:rsid w:val="00843DAD"/>
    <w:rsid w:val="00844771"/>
    <w:rsid w:val="0084664F"/>
    <w:rsid w:val="008905D1"/>
    <w:rsid w:val="0089281F"/>
    <w:rsid w:val="008A2136"/>
    <w:rsid w:val="008B1340"/>
    <w:rsid w:val="008B1E28"/>
    <w:rsid w:val="008E45A1"/>
    <w:rsid w:val="009246E6"/>
    <w:rsid w:val="009253BC"/>
    <w:rsid w:val="00930B26"/>
    <w:rsid w:val="0093613D"/>
    <w:rsid w:val="0096089D"/>
    <w:rsid w:val="0099737D"/>
    <w:rsid w:val="009A20EB"/>
    <w:rsid w:val="009B1C2A"/>
    <w:rsid w:val="009D174B"/>
    <w:rsid w:val="009F2531"/>
    <w:rsid w:val="009F2EF5"/>
    <w:rsid w:val="00A12754"/>
    <w:rsid w:val="00A145BB"/>
    <w:rsid w:val="00A15617"/>
    <w:rsid w:val="00A4660D"/>
    <w:rsid w:val="00A5744D"/>
    <w:rsid w:val="00A757F6"/>
    <w:rsid w:val="00A87C6E"/>
    <w:rsid w:val="00A93D46"/>
    <w:rsid w:val="00A968EC"/>
    <w:rsid w:val="00AA4605"/>
    <w:rsid w:val="00AA6AB6"/>
    <w:rsid w:val="00AD6F57"/>
    <w:rsid w:val="00AE0515"/>
    <w:rsid w:val="00AE4158"/>
    <w:rsid w:val="00AE4D67"/>
    <w:rsid w:val="00B435B1"/>
    <w:rsid w:val="00B43882"/>
    <w:rsid w:val="00BA26F3"/>
    <w:rsid w:val="00BC1BA9"/>
    <w:rsid w:val="00BC4DF1"/>
    <w:rsid w:val="00BE55AD"/>
    <w:rsid w:val="00BE7A0A"/>
    <w:rsid w:val="00BF0273"/>
    <w:rsid w:val="00C11433"/>
    <w:rsid w:val="00C77547"/>
    <w:rsid w:val="00C81220"/>
    <w:rsid w:val="00C90564"/>
    <w:rsid w:val="00CA2058"/>
    <w:rsid w:val="00CB48D5"/>
    <w:rsid w:val="00CD242E"/>
    <w:rsid w:val="00CD2E39"/>
    <w:rsid w:val="00CD5E4E"/>
    <w:rsid w:val="00CE0F48"/>
    <w:rsid w:val="00D17BB1"/>
    <w:rsid w:val="00D22DD4"/>
    <w:rsid w:val="00D267AE"/>
    <w:rsid w:val="00D60BDD"/>
    <w:rsid w:val="00D733C8"/>
    <w:rsid w:val="00DC59A3"/>
    <w:rsid w:val="00DD58E7"/>
    <w:rsid w:val="00DE108B"/>
    <w:rsid w:val="00DE744B"/>
    <w:rsid w:val="00DF0115"/>
    <w:rsid w:val="00DF0476"/>
    <w:rsid w:val="00DF7187"/>
    <w:rsid w:val="00E0716A"/>
    <w:rsid w:val="00E2509D"/>
    <w:rsid w:val="00E505F3"/>
    <w:rsid w:val="00E602F6"/>
    <w:rsid w:val="00EA1328"/>
    <w:rsid w:val="00EB54A2"/>
    <w:rsid w:val="00EC2CA8"/>
    <w:rsid w:val="00EE3FC0"/>
    <w:rsid w:val="00EF1A40"/>
    <w:rsid w:val="00EF61A1"/>
    <w:rsid w:val="00F26E30"/>
    <w:rsid w:val="00F278F2"/>
    <w:rsid w:val="00F3329D"/>
    <w:rsid w:val="00F56F38"/>
    <w:rsid w:val="00F65768"/>
    <w:rsid w:val="00FA51BC"/>
    <w:rsid w:val="00FB59DD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195BE"/>
  <w15:chartTrackingRefBased/>
  <w15:docId w15:val="{A668C48E-AEC6-4B70-8606-D26F0DDF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68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5768"/>
  </w:style>
  <w:style w:type="character" w:customStyle="1" w:styleId="a4">
    <w:name w:val="日付 (文字)"/>
    <w:basedOn w:val="a0"/>
    <w:link w:val="a3"/>
    <w:uiPriority w:val="99"/>
    <w:semiHidden/>
    <w:rsid w:val="00F65768"/>
    <w:rPr>
      <w:rFonts w:asciiTheme="minorHAnsi" w:hAnsiTheme="minorHAnsi"/>
    </w:rPr>
  </w:style>
  <w:style w:type="paragraph" w:styleId="a5">
    <w:name w:val="header"/>
    <w:basedOn w:val="a"/>
    <w:link w:val="a6"/>
    <w:uiPriority w:val="99"/>
    <w:unhideWhenUsed/>
    <w:rsid w:val="00227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5B5"/>
    <w:rPr>
      <w:rFonts w:asciiTheme="minorHAnsi" w:hAnsiTheme="minorHAnsi"/>
    </w:rPr>
  </w:style>
  <w:style w:type="paragraph" w:styleId="a7">
    <w:name w:val="footer"/>
    <w:basedOn w:val="a"/>
    <w:link w:val="a8"/>
    <w:uiPriority w:val="99"/>
    <w:unhideWhenUsed/>
    <w:rsid w:val="00227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5B5"/>
    <w:rPr>
      <w:rFonts w:asciiTheme="minorHAnsi" w:hAnsiTheme="minorHAnsi"/>
    </w:rPr>
  </w:style>
  <w:style w:type="table" w:styleId="a9">
    <w:name w:val="Table Grid"/>
    <w:basedOn w:val="a1"/>
    <w:uiPriority w:val="39"/>
    <w:rsid w:val="002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602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02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02F6"/>
    <w:rPr>
      <w:rFonts w:asciiTheme="minorHAnsi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2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02F6"/>
    <w:rPr>
      <w:rFonts w:asciiTheme="minorHAnsi" w:hAnsiTheme="minorHAnsi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60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02F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A93D4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378-7371-4884-B2EB-0DF74B12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貴美代３９</dc:creator>
  <cp:keywords/>
  <dc:description/>
  <cp:lastModifiedBy>熊谷 貴美代３９</cp:lastModifiedBy>
  <cp:revision>2</cp:revision>
  <cp:lastPrinted>2019-01-11T08:02:00Z</cp:lastPrinted>
  <dcterms:created xsi:type="dcterms:W3CDTF">2019-03-01T00:58:00Z</dcterms:created>
  <dcterms:modified xsi:type="dcterms:W3CDTF">2019-03-01T00:58:00Z</dcterms:modified>
</cp:coreProperties>
</file>