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8C67" w14:textId="44E81026"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230364">
        <w:rPr>
          <w:rFonts w:asciiTheme="majorEastAsia" w:eastAsiaTheme="majorEastAsia" w:hAnsiTheme="majorEastAsia" w:hint="eastAsia"/>
          <w:sz w:val="22"/>
          <w:szCs w:val="22"/>
        </w:rPr>
        <w:t>2</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CB1813">
        <w:rPr>
          <w:rFonts w:asciiTheme="majorEastAsia" w:eastAsiaTheme="majorEastAsia" w:hAnsiTheme="majorEastAsia" w:hint="eastAsia"/>
          <w:sz w:val="22"/>
          <w:szCs w:val="22"/>
        </w:rPr>
        <w:t>事例1</w:t>
      </w:r>
      <w:r w:rsidR="00775647" w:rsidRPr="00ED3325">
        <w:rPr>
          <w:rFonts w:asciiTheme="majorEastAsia" w:eastAsiaTheme="majorEastAsia" w:hAnsiTheme="majorEastAsia" w:hint="eastAsia"/>
          <w:sz w:val="22"/>
          <w:szCs w:val="22"/>
        </w:rPr>
        <w:t>）</w:t>
      </w:r>
    </w:p>
    <w:p w14:paraId="293DDF99" w14:textId="32729CAA" w:rsidR="00B84D35" w:rsidRDefault="00B84D35" w:rsidP="00D36930">
      <w:pPr>
        <w:rPr>
          <w:rFonts w:asciiTheme="majorEastAsia" w:eastAsiaTheme="majorEastAsia" w:hAnsiTheme="majorEastAsia"/>
          <w:szCs w:val="22"/>
        </w:rPr>
      </w:pPr>
      <w:r w:rsidRPr="00ED3325">
        <w:rPr>
          <w:rFonts w:asciiTheme="majorEastAsia" w:eastAsiaTheme="majorEastAsia" w:hAnsiTheme="majorEastAsia" w:hint="eastAsia"/>
          <w:szCs w:val="22"/>
        </w:rPr>
        <w:t>4.</w:t>
      </w:r>
      <w:r>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Pr>
          <w:rFonts w:asciiTheme="majorEastAsia" w:eastAsiaTheme="majorEastAsia" w:hAnsiTheme="majorEastAsia" w:hint="eastAsia"/>
          <w:szCs w:val="22"/>
        </w:rPr>
        <w:t>1　解析方法</w:t>
      </w:r>
    </w:p>
    <w:p w14:paraId="0CADAAF1" w14:textId="6C986912" w:rsidR="00210013" w:rsidRPr="00DE28CA" w:rsidRDefault="00B84D35" w:rsidP="00210013">
      <w:pPr>
        <w:overflowPunct w:val="0"/>
        <w:adjustRightInd w:val="0"/>
        <w:ind w:firstLineChars="150" w:firstLine="315"/>
        <w:textAlignment w:val="baseline"/>
      </w:pPr>
      <w:r>
        <w:rPr>
          <w:rFonts w:asciiTheme="majorEastAsia" w:eastAsiaTheme="majorEastAsia" w:hAnsiTheme="majorEastAsia" w:hint="eastAsia"/>
          <w:szCs w:val="22"/>
        </w:rPr>
        <w:t xml:space="preserve">　</w:t>
      </w:r>
      <w:r w:rsidR="00210013" w:rsidRPr="00DE28CA">
        <w:rPr>
          <w:rFonts w:hint="eastAsia"/>
        </w:rPr>
        <w:t>解析対象は表</w:t>
      </w:r>
      <w:r w:rsidR="00210013" w:rsidRPr="00DE28CA">
        <w:rPr>
          <w:rFonts w:hint="eastAsia"/>
        </w:rPr>
        <w:t>4-1-3</w:t>
      </w:r>
      <w:r w:rsidR="00210013" w:rsidRPr="00DE28CA">
        <w:t>に示</w:t>
      </w:r>
      <w:r w:rsidR="00210013" w:rsidRPr="00DE28CA">
        <w:rPr>
          <w:rFonts w:hint="eastAsia"/>
        </w:rPr>
        <w:t>した主な</w:t>
      </w:r>
      <w:r w:rsidR="00210013" w:rsidRPr="00DE28CA">
        <w:rPr>
          <w:rFonts w:hint="eastAsia"/>
        </w:rPr>
        <w:t>PM2.5</w:t>
      </w:r>
      <w:r w:rsidR="00210013" w:rsidRPr="00DE28CA">
        <w:t>高濃度事象</w:t>
      </w:r>
      <w:r w:rsidR="00210013" w:rsidRPr="00DE28CA">
        <w:rPr>
          <w:rFonts w:hint="eastAsia"/>
        </w:rPr>
        <w:t>のうち</w:t>
      </w:r>
      <w:r w:rsidR="00210013">
        <w:rPr>
          <w:rFonts w:hint="eastAsia"/>
        </w:rPr>
        <w:t>、</w:t>
      </w:r>
      <w:r w:rsidR="00210013">
        <w:rPr>
          <w:rFonts w:hint="eastAsia"/>
        </w:rPr>
        <w:t>12</w:t>
      </w:r>
      <w:r w:rsidR="00210013">
        <w:rPr>
          <w:rFonts w:hint="eastAsia"/>
        </w:rPr>
        <w:t>月</w:t>
      </w:r>
      <w:r w:rsidR="00210013">
        <w:rPr>
          <w:rFonts w:hint="eastAsia"/>
        </w:rPr>
        <w:t>23</w:t>
      </w:r>
      <w:r w:rsidR="00210013">
        <w:rPr>
          <w:rFonts w:hint="eastAsia"/>
        </w:rPr>
        <w:t>～</w:t>
      </w:r>
      <w:r w:rsidR="00210013">
        <w:rPr>
          <w:rFonts w:hint="eastAsia"/>
        </w:rPr>
        <w:t>24</w:t>
      </w:r>
      <w:r w:rsidR="00210013">
        <w:rPr>
          <w:rFonts w:hint="eastAsia"/>
        </w:rPr>
        <w:t>日及び</w:t>
      </w:r>
      <w:r w:rsidR="00210013">
        <w:rPr>
          <w:rFonts w:hint="eastAsia"/>
        </w:rPr>
        <w:t>3</w:t>
      </w:r>
      <w:r w:rsidR="00210013">
        <w:rPr>
          <w:rFonts w:hint="eastAsia"/>
        </w:rPr>
        <w:t>月</w:t>
      </w:r>
      <w:r w:rsidR="00210013">
        <w:rPr>
          <w:rFonts w:hint="eastAsia"/>
        </w:rPr>
        <w:t>26</w:t>
      </w:r>
      <w:r w:rsidR="00210013">
        <w:rPr>
          <w:rFonts w:hint="eastAsia"/>
        </w:rPr>
        <w:t>～</w:t>
      </w:r>
      <w:r w:rsidR="00210013">
        <w:rPr>
          <w:rFonts w:hint="eastAsia"/>
        </w:rPr>
        <w:t>29</w:t>
      </w:r>
      <w:r w:rsidR="00210013">
        <w:rPr>
          <w:rFonts w:hint="eastAsia"/>
        </w:rPr>
        <w:t>日とし</w:t>
      </w:r>
      <w:r w:rsidR="00210013" w:rsidRPr="00DE28CA">
        <w:t>た。</w:t>
      </w:r>
      <w:r w:rsidR="00210013" w:rsidRPr="00DE28CA">
        <w:rPr>
          <w:rFonts w:hint="eastAsia"/>
        </w:rPr>
        <w:t>解析対象地点は図</w:t>
      </w:r>
      <w:r w:rsidR="00210013" w:rsidRPr="00DE28CA">
        <w:rPr>
          <w:rFonts w:hint="eastAsia"/>
        </w:rPr>
        <w:t>4-1-1</w:t>
      </w:r>
      <w:r w:rsidR="00210013" w:rsidRPr="00DE28CA">
        <w:rPr>
          <w:rFonts w:hint="eastAsia"/>
        </w:rPr>
        <w:t>に示したとおりである。解析には大気汚染常時監視項目（</w:t>
      </w:r>
      <w:r w:rsidR="00210013" w:rsidRPr="00DE28CA">
        <w:rPr>
          <w:rFonts w:hint="eastAsia"/>
        </w:rPr>
        <w:t>PM2.5</w:t>
      </w:r>
      <w:r w:rsidR="00210013" w:rsidRPr="00DE28CA">
        <w:t>、</w:t>
      </w:r>
      <w:r w:rsidR="00210013" w:rsidRPr="00DE28CA">
        <w:rPr>
          <w:rFonts w:hint="eastAsia"/>
        </w:rPr>
        <w:t>NOx</w:t>
      </w:r>
      <w:r w:rsidR="00210013" w:rsidRPr="00DE28CA">
        <w:t>、</w:t>
      </w:r>
      <w:r w:rsidR="00210013" w:rsidRPr="00DE28CA">
        <w:t>SO</w:t>
      </w:r>
      <w:r w:rsidR="00210013" w:rsidRPr="00DE28CA">
        <w:rPr>
          <w:vertAlign w:val="subscript"/>
        </w:rPr>
        <w:t>2</w:t>
      </w:r>
      <w:r w:rsidR="00210013" w:rsidRPr="00DE28CA">
        <w:t>、</w:t>
      </w:r>
      <w:r w:rsidR="00210013" w:rsidRPr="00DE28CA">
        <w:rPr>
          <w:rFonts w:hint="eastAsia"/>
        </w:rPr>
        <w:t>Ox</w:t>
      </w:r>
      <w:r w:rsidR="00210013" w:rsidRPr="00DE28CA">
        <w:t>、</w:t>
      </w:r>
      <w:r w:rsidR="00210013" w:rsidRPr="00DE28CA">
        <w:rPr>
          <w:rFonts w:hint="eastAsia"/>
        </w:rPr>
        <w:t>NMHC</w:t>
      </w:r>
      <w:r w:rsidR="00210013" w:rsidRPr="00DE28CA">
        <w:t>、風向、風速</w:t>
      </w:r>
      <w:r w:rsidR="00210013" w:rsidRPr="00DE28CA">
        <w:rPr>
          <w:rFonts w:hint="eastAsia"/>
        </w:rPr>
        <w:t>、気温、湿度）の</w:t>
      </w:r>
      <w:r w:rsidR="00210013" w:rsidRPr="00DE28CA">
        <w:t>1</w:t>
      </w:r>
      <w:r w:rsidR="00210013" w:rsidRPr="00DE28CA">
        <w:t>時間値</w:t>
      </w:r>
      <w:r w:rsidR="00210013" w:rsidRPr="00DE28CA">
        <w:rPr>
          <w:rFonts w:hint="eastAsia"/>
        </w:rPr>
        <w:t>を使用した。</w:t>
      </w:r>
    </w:p>
    <w:p w14:paraId="7D839366" w14:textId="77777777" w:rsidR="00210013" w:rsidRPr="00DE28CA" w:rsidRDefault="00210013" w:rsidP="00210013">
      <w:pPr>
        <w:overflowPunct w:val="0"/>
        <w:adjustRightInd w:val="0"/>
        <w:ind w:firstLineChars="100" w:firstLine="210"/>
        <w:textAlignment w:val="baseline"/>
      </w:pPr>
      <w:r w:rsidRPr="00DE28CA">
        <w:rPr>
          <w:noProof/>
          <w:kern w:val="0"/>
        </w:rPr>
        <w:drawing>
          <wp:anchor distT="0" distB="0" distL="114300" distR="114300" simplePos="0" relativeHeight="251663360" behindDoc="0" locked="0" layoutInCell="1" allowOverlap="1" wp14:anchorId="20B67586" wp14:editId="12C7579F">
            <wp:simplePos x="0" y="0"/>
            <wp:positionH relativeFrom="column">
              <wp:posOffset>2244090</wp:posOffset>
            </wp:positionH>
            <wp:positionV relativeFrom="paragraph">
              <wp:posOffset>2540</wp:posOffset>
            </wp:positionV>
            <wp:extent cx="3227070" cy="2339975"/>
            <wp:effectExtent l="0" t="0" r="0" b="3175"/>
            <wp:wrapSquare wrapText="bothSides"/>
            <wp:docPr id="1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7070" cy="2339975"/>
                    </a:xfrm>
                    <a:prstGeom prst="rect">
                      <a:avLst/>
                    </a:prstGeom>
                  </pic:spPr>
                </pic:pic>
              </a:graphicData>
            </a:graphic>
            <wp14:sizeRelH relativeFrom="margin">
              <wp14:pctWidth>0</wp14:pctWidth>
            </wp14:sizeRelH>
            <wp14:sizeRelV relativeFrom="margin">
              <wp14:pctHeight>0</wp14:pctHeight>
            </wp14:sizeRelV>
          </wp:anchor>
        </w:drawing>
      </w:r>
      <w:r w:rsidRPr="00DE28CA">
        <w:rPr>
          <w:noProof/>
        </w:rPr>
        <mc:AlternateContent>
          <mc:Choice Requires="wps">
            <w:drawing>
              <wp:anchor distT="0" distB="0" distL="114300" distR="114300" simplePos="0" relativeHeight="251662336" behindDoc="0" locked="0" layoutInCell="1" allowOverlap="1" wp14:anchorId="04791C3F" wp14:editId="353D5A2E">
                <wp:simplePos x="0" y="0"/>
                <wp:positionH relativeFrom="column">
                  <wp:posOffset>2913380</wp:posOffset>
                </wp:positionH>
                <wp:positionV relativeFrom="paragraph">
                  <wp:posOffset>2526665</wp:posOffset>
                </wp:positionV>
                <wp:extent cx="1888490" cy="220345"/>
                <wp:effectExtent l="0" t="0" r="0" b="8255"/>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wps:txbx>
                      <wps:bodyPr rot="0" vert="horz" wrap="square" lIns="74295" tIns="8890" rIns="74295" bIns="8890" anchor="t" anchorCtr="0" upright="1">
                        <a:noAutofit/>
                      </wps:bodyPr>
                    </wps:wsp>
                  </a:graphicData>
                </a:graphic>
              </wp:anchor>
            </w:drawing>
          </mc:Choice>
          <mc:Fallback>
            <w:pict>
              <v:shapetype w14:anchorId="04791C3F" id="_x0000_t202" coordsize="21600,21600" o:spt="202" path="m,l,21600r21600,l21600,xe">
                <v:stroke joinstyle="miter"/>
                <v:path gradientshapeok="t" o:connecttype="rect"/>
              </v:shapetype>
              <v:shape id="テキスト ボックス 15" o:spid="_x0000_s1026" type="#_x0000_t202" style="position:absolute;left:0;text-align:left;margin-left:229.4pt;margin-top:198.95pt;width:148.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" filled="f" stroked="f">
                <v:textbox inset="5.85pt,.7pt,5.85pt,.7pt">
                  <w:txbxContent>
                    <w:p w14:paraId="502E5F75" w14:textId="77777777" w:rsidR="00210013" w:rsidRPr="00ED3325" w:rsidRDefault="00210013" w:rsidP="00210013">
                      <w:pPr>
                        <w:overflowPunct w:val="0"/>
                        <w:adjustRightInd w:val="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DA3E99">
                        <w:rPr>
                          <w:rFonts w:ascii="ＭＳ Ｐゴシック" w:eastAsia="ＭＳ Ｐゴシック" w:hAnsi="ＭＳ Ｐゴシック"/>
                          <w:kern w:val="0"/>
                        </w:rPr>
                        <w:t>4-2-1</w:t>
                      </w:r>
                      <w:r w:rsidRPr="00ED3325">
                        <w:rPr>
                          <w:rFonts w:ascii="ＭＳ Ｐゴシック" w:eastAsia="ＭＳ Ｐゴシック" w:hAnsi="ＭＳ Ｐゴシック" w:hint="eastAsia"/>
                          <w:kern w:val="0"/>
                        </w:rPr>
                        <w:t xml:space="preserve">　　区域及び選定地点</w:t>
                      </w:r>
                    </w:p>
                  </w:txbxContent>
                </v:textbox>
                <w10:wrap type="square"/>
              </v:shape>
            </w:pict>
          </mc:Fallback>
        </mc:AlternateContent>
      </w:r>
      <w:r w:rsidRPr="00DE28CA">
        <w:rPr>
          <w:rFonts w:hint="eastAsia"/>
        </w:rPr>
        <w:t>PM2.5</w:t>
      </w:r>
      <w:r w:rsidRPr="00DE28CA">
        <w:t>の</w:t>
      </w:r>
      <w:r w:rsidRPr="00DE28CA">
        <w:rPr>
          <w:rFonts w:hint="eastAsia"/>
        </w:rPr>
        <w:t>環境基準の評価では日平均値（常時監視</w:t>
      </w:r>
      <w:r w:rsidRPr="00DE28CA">
        <w:t>データ</w:t>
      </w:r>
      <w:r w:rsidRPr="00DE28CA">
        <w:rPr>
          <w:rFonts w:hint="eastAsia"/>
        </w:rPr>
        <w:t>）は</w:t>
      </w:r>
      <w:r w:rsidRPr="00DE28CA">
        <w:rPr>
          <w:rFonts w:hint="eastAsia"/>
        </w:rPr>
        <w:t>0</w:t>
      </w:r>
      <w:r w:rsidRPr="00DE28CA">
        <w:rPr>
          <w:rFonts w:hint="eastAsia"/>
        </w:rPr>
        <w:t>時を起点にした</w:t>
      </w:r>
      <w:r w:rsidRPr="00DE28CA">
        <w:rPr>
          <w:rFonts w:hint="eastAsia"/>
        </w:rPr>
        <w:t>24</w:t>
      </w:r>
      <w:r w:rsidRPr="00DE28CA">
        <w:rPr>
          <w:rFonts w:hint="eastAsia"/>
        </w:rPr>
        <w:t>時間平均値が用いられるが、成分分析では</w:t>
      </w:r>
      <w:r w:rsidRPr="00DE28CA">
        <w:rPr>
          <w:rFonts w:hint="eastAsia"/>
        </w:rPr>
        <w:t>10</w:t>
      </w:r>
      <w:r w:rsidRPr="00DE28CA">
        <w:rPr>
          <w:rFonts w:hint="eastAsia"/>
        </w:rPr>
        <w:t>時を起点とした</w:t>
      </w:r>
      <w:r w:rsidRPr="00DE28CA">
        <w:rPr>
          <w:rFonts w:hint="eastAsia"/>
        </w:rPr>
        <w:t>24</w:t>
      </w:r>
      <w:r w:rsidRPr="00DE28CA">
        <w:rPr>
          <w:rFonts w:hint="eastAsia"/>
        </w:rPr>
        <w:t>時間で評価する地点が多く、同じ日でも</w:t>
      </w:r>
      <w:r w:rsidRPr="00DE28CA">
        <w:rPr>
          <w:rFonts w:hint="eastAsia"/>
        </w:rPr>
        <w:t>PM2.5</w:t>
      </w:r>
      <w:r w:rsidRPr="00DE28CA">
        <w:rPr>
          <w:rFonts w:hint="eastAsia"/>
        </w:rPr>
        <w:t>質量濃度は異なる場合がある。また、</w:t>
      </w:r>
      <w:r w:rsidRPr="00DE28CA">
        <w:rPr>
          <w:rFonts w:hint="eastAsia"/>
        </w:rPr>
        <w:t>PM2.5</w:t>
      </w:r>
      <w:r w:rsidRPr="00DE28CA">
        <w:rPr>
          <w:rFonts w:hint="eastAsia"/>
        </w:rPr>
        <w:t>の１時間値については、その精度が保証されておらず、今回の解析では経時変化等を把握するうえでの参考として使用した。</w:t>
      </w:r>
    </w:p>
    <w:p w14:paraId="3BBAA492"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高濃度の発生時刻や期間中の濃度変化を把握するために、調査地点</w:t>
      </w:r>
    </w:p>
    <w:p w14:paraId="024839E7" w14:textId="77777777" w:rsidR="00210013" w:rsidRPr="00DE28CA" w:rsidRDefault="00210013" w:rsidP="00210013">
      <w:pPr>
        <w:overflowPunct w:val="0"/>
        <w:adjustRightInd w:val="0"/>
        <w:textAlignment w:val="baseline"/>
        <w:rPr>
          <w:kern w:val="0"/>
        </w:rPr>
      </w:pPr>
      <w:r w:rsidRPr="00DE28CA">
        <w:rPr>
          <w:rFonts w:hint="eastAsia"/>
          <w:kern w:val="0"/>
        </w:rPr>
        <w:t>を図</w:t>
      </w:r>
      <w:r w:rsidRPr="00DE28CA">
        <w:rPr>
          <w:rFonts w:hint="eastAsia"/>
          <w:kern w:val="0"/>
        </w:rPr>
        <w:t>4-2-1</w:t>
      </w:r>
      <w:r w:rsidRPr="00DE28CA">
        <w:rPr>
          <w:rFonts w:hint="eastAsia"/>
          <w:kern w:val="0"/>
        </w:rPr>
        <w:t>及び表</w:t>
      </w:r>
      <w:r w:rsidRPr="00DE28CA">
        <w:rPr>
          <w:rFonts w:hint="eastAsia"/>
          <w:kern w:val="0"/>
        </w:rPr>
        <w:t>4-2-1</w:t>
      </w:r>
      <w:r w:rsidRPr="00DE28CA">
        <w:rPr>
          <w:rFonts w:hint="eastAsia"/>
          <w:kern w:val="0"/>
        </w:rPr>
        <w:t>のとおり東京湾沿岸部、内陸部、太平洋沿岸部、甲信地方等の</w:t>
      </w:r>
      <w:r w:rsidRPr="00DE28CA">
        <w:rPr>
          <w:rFonts w:hint="eastAsia"/>
        </w:rPr>
        <w:t>5</w:t>
      </w:r>
      <w:r w:rsidRPr="00DE28CA">
        <w:rPr>
          <w:rFonts w:hint="eastAsia"/>
          <w:kern w:val="0"/>
        </w:rPr>
        <w:t>区域（</w:t>
      </w:r>
      <w:r w:rsidRPr="00DE28CA">
        <w:rPr>
          <w:rFonts w:hint="eastAsia"/>
          <w:kern w:val="0"/>
        </w:rPr>
        <w:t>A</w:t>
      </w:r>
      <w:r w:rsidRPr="00DE28CA">
        <w:rPr>
          <w:rFonts w:hint="eastAsia"/>
          <w:kern w:val="0"/>
        </w:rPr>
        <w:t>～</w:t>
      </w:r>
      <w:r w:rsidRPr="00DE28CA">
        <w:rPr>
          <w:rFonts w:hint="eastAsia"/>
          <w:kern w:val="0"/>
        </w:rPr>
        <w:t>E</w:t>
      </w:r>
      <w:r w:rsidRPr="00DE28CA">
        <w:rPr>
          <w:rFonts w:hint="eastAsia"/>
          <w:kern w:val="0"/>
        </w:rPr>
        <w:t>）に分け、事象別に</w:t>
      </w:r>
      <w:r w:rsidRPr="00DE28CA">
        <w:rPr>
          <w:rFonts w:hint="eastAsia"/>
        </w:rPr>
        <w:t>PM2.5</w:t>
      </w:r>
      <w:r w:rsidRPr="00DE28CA">
        <w:rPr>
          <w:rFonts w:hint="eastAsia"/>
          <w:kern w:val="0"/>
        </w:rPr>
        <w:t>の質量濃度の推移を解析した。</w:t>
      </w:r>
    </w:p>
    <w:p w14:paraId="27E203A0" w14:textId="77777777" w:rsidR="00210013" w:rsidRPr="00DE28CA" w:rsidRDefault="00210013" w:rsidP="00210013">
      <w:pPr>
        <w:overflowPunct w:val="0"/>
        <w:adjustRightInd w:val="0"/>
        <w:ind w:firstLineChars="100" w:firstLine="210"/>
        <w:textAlignment w:val="baseline"/>
        <w:rPr>
          <w:kern w:val="0"/>
        </w:rPr>
      </w:pPr>
      <w:r w:rsidRPr="00DE28CA">
        <w:rPr>
          <w:rFonts w:hint="eastAsia"/>
          <w:kern w:val="0"/>
        </w:rPr>
        <w:t>各地点は常時監視測定項目や成分分析実施の有無、地理的分布を踏まえて選定した。</w:t>
      </w:r>
    </w:p>
    <w:p w14:paraId="24B1C727" w14:textId="77777777" w:rsidR="00210013" w:rsidRPr="00DE28CA" w:rsidRDefault="00210013" w:rsidP="00210013">
      <w:pPr>
        <w:overflowPunct w:val="0"/>
        <w:adjustRightInd w:val="0"/>
        <w:textAlignment w:val="baseline"/>
        <w:rPr>
          <w:rFonts w:eastAsia="ＭＳ ゴシック"/>
          <w:kern w:val="0"/>
        </w:rPr>
      </w:pPr>
    </w:p>
    <w:p w14:paraId="5331EC39" w14:textId="77777777" w:rsidR="00210013" w:rsidRPr="00DE28CA" w:rsidRDefault="00210013" w:rsidP="00210013">
      <w:pPr>
        <w:overflowPunct w:val="0"/>
        <w:adjustRightInd w:val="0"/>
        <w:textAlignment w:val="baseline"/>
        <w:rPr>
          <w:rFonts w:ascii="ＭＳ ゴシック" w:eastAsia="ＭＳ ゴシック" w:hAnsi="ＭＳ ゴシック"/>
          <w:kern w:val="0"/>
        </w:rPr>
      </w:pPr>
      <w:r w:rsidRPr="00DE28CA">
        <w:rPr>
          <w:rFonts w:ascii="ＭＳ Ｐゴシック" w:eastAsia="ＭＳ Ｐゴシック" w:hAnsi="ＭＳ Ｐゴシック" w:hint="eastAsia"/>
          <w:kern w:val="0"/>
        </w:rPr>
        <w:t>表4-2-1</w:t>
      </w:r>
      <w:r w:rsidRPr="00DE28CA">
        <w:rPr>
          <w:rFonts w:ascii="ＭＳ ゴシック" w:eastAsia="ＭＳ ゴシック" w:hAnsi="ＭＳ ゴシック" w:hint="eastAsia"/>
          <w:kern w:val="0"/>
        </w:rPr>
        <w:t xml:space="preserve">　　</w:t>
      </w:r>
      <w:r w:rsidRPr="00DE28CA">
        <w:rPr>
          <w:rFonts w:ascii="ＭＳ Ｐゴシック" w:eastAsia="ＭＳ Ｐゴシック" w:hAnsi="ＭＳ Ｐゴシック" w:hint="eastAsia"/>
          <w:kern w:val="0"/>
        </w:rPr>
        <w:t>5区域と選定地点</w:t>
      </w:r>
    </w:p>
    <w:tbl>
      <w:tblPr>
        <w:tblpPr w:leftFromText="142" w:rightFromText="142"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3318"/>
        <w:gridCol w:w="283"/>
        <w:gridCol w:w="1134"/>
        <w:gridCol w:w="1205"/>
        <w:gridCol w:w="2339"/>
      </w:tblGrid>
      <w:tr w:rsidR="00210013" w:rsidRPr="00DE28CA" w14:paraId="41283AD8" w14:textId="77777777" w:rsidTr="002B642B">
        <w:trPr>
          <w:trHeight w:val="403"/>
        </w:trPr>
        <w:tc>
          <w:tcPr>
            <w:tcW w:w="1077" w:type="dxa"/>
            <w:tcBorders>
              <w:left w:val="nil"/>
              <w:bottom w:val="double" w:sz="4" w:space="0" w:color="auto"/>
              <w:right w:val="nil"/>
            </w:tcBorders>
            <w:shd w:val="clear" w:color="auto" w:fill="auto"/>
            <w:vAlign w:val="center"/>
          </w:tcPr>
          <w:p w14:paraId="3D40245E"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区域</w:t>
            </w:r>
          </w:p>
        </w:tc>
        <w:tc>
          <w:tcPr>
            <w:tcW w:w="3318" w:type="dxa"/>
            <w:tcBorders>
              <w:left w:val="nil"/>
              <w:bottom w:val="double" w:sz="4" w:space="0" w:color="auto"/>
              <w:right w:val="nil"/>
            </w:tcBorders>
            <w:shd w:val="clear" w:color="auto" w:fill="auto"/>
            <w:vAlign w:val="center"/>
          </w:tcPr>
          <w:p w14:paraId="60C005E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名　　称　(測定局名)</w:t>
            </w:r>
          </w:p>
        </w:tc>
        <w:tc>
          <w:tcPr>
            <w:tcW w:w="283" w:type="dxa"/>
            <w:tcBorders>
              <w:top w:val="nil"/>
              <w:left w:val="nil"/>
              <w:bottom w:val="nil"/>
              <w:right w:val="nil"/>
            </w:tcBorders>
            <w:shd w:val="clear" w:color="auto" w:fill="auto"/>
          </w:tcPr>
          <w:p w14:paraId="41B08F3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1134" w:type="dxa"/>
            <w:tcBorders>
              <w:left w:val="nil"/>
              <w:bottom w:val="double" w:sz="4" w:space="0" w:color="auto"/>
              <w:right w:val="nil"/>
            </w:tcBorders>
            <w:shd w:val="clear" w:color="auto" w:fill="auto"/>
            <w:vAlign w:val="center"/>
          </w:tcPr>
          <w:p w14:paraId="2D7338AD"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rPr>
              <w:t>区域</w:t>
            </w:r>
          </w:p>
        </w:tc>
        <w:tc>
          <w:tcPr>
            <w:tcW w:w="3544" w:type="dxa"/>
            <w:gridSpan w:val="2"/>
            <w:tcBorders>
              <w:left w:val="nil"/>
              <w:bottom w:val="double" w:sz="4" w:space="0" w:color="auto"/>
              <w:right w:val="nil"/>
            </w:tcBorders>
            <w:shd w:val="clear" w:color="auto" w:fill="auto"/>
            <w:vAlign w:val="center"/>
          </w:tcPr>
          <w:p w14:paraId="38521CD0" w14:textId="77777777" w:rsidR="00210013" w:rsidRPr="00DE28CA" w:rsidRDefault="00210013" w:rsidP="002B642B">
            <w:pPr>
              <w:jc w:val="center"/>
              <w:rPr>
                <w:rFonts w:ascii="ＭＳ Ｐゴシック" w:eastAsia="ＭＳ Ｐゴシック" w:hAnsi="ＭＳ Ｐゴシック"/>
              </w:rPr>
            </w:pPr>
            <w:r w:rsidRPr="00DE28CA">
              <w:rPr>
                <w:rFonts w:ascii="ＭＳ Ｐゴシック" w:eastAsia="ＭＳ Ｐゴシック" w:hAnsi="ＭＳ Ｐゴシック" w:hint="eastAsia"/>
                <w:noProof/>
              </w:rPr>
              <w:t>名　　称　(測定局名)</w:t>
            </w:r>
          </w:p>
        </w:tc>
      </w:tr>
      <w:tr w:rsidR="00210013" w:rsidRPr="00DE28CA" w14:paraId="7E7221DA" w14:textId="77777777" w:rsidTr="002B642B">
        <w:trPr>
          <w:trHeight w:val="335"/>
        </w:trPr>
        <w:tc>
          <w:tcPr>
            <w:tcW w:w="1077" w:type="dxa"/>
            <w:vMerge w:val="restart"/>
            <w:tcBorders>
              <w:top w:val="double" w:sz="4" w:space="0" w:color="auto"/>
              <w:left w:val="nil"/>
              <w:right w:val="nil"/>
            </w:tcBorders>
            <w:shd w:val="clear" w:color="auto" w:fill="auto"/>
            <w:vAlign w:val="center"/>
          </w:tcPr>
          <w:p w14:paraId="3F663DCC"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Ａ</w:t>
            </w:r>
          </w:p>
          <w:p w14:paraId="505D7FF8"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東京湾</w:t>
            </w:r>
          </w:p>
          <w:p w14:paraId="2E03242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w:t>
            </w:r>
          </w:p>
        </w:tc>
        <w:tc>
          <w:tcPr>
            <w:tcW w:w="3318" w:type="dxa"/>
            <w:tcBorders>
              <w:top w:val="double" w:sz="4" w:space="0" w:color="auto"/>
              <w:left w:val="nil"/>
              <w:right w:val="nil"/>
            </w:tcBorders>
            <w:shd w:val="clear" w:color="auto" w:fill="auto"/>
            <w:vAlign w:val="center"/>
          </w:tcPr>
          <w:p w14:paraId="498F1548"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木更津(木更津中央)</w:t>
            </w:r>
          </w:p>
        </w:tc>
        <w:tc>
          <w:tcPr>
            <w:tcW w:w="283" w:type="dxa"/>
            <w:tcBorders>
              <w:top w:val="nil"/>
              <w:left w:val="nil"/>
              <w:bottom w:val="nil"/>
              <w:right w:val="nil"/>
            </w:tcBorders>
            <w:shd w:val="clear" w:color="auto" w:fill="auto"/>
          </w:tcPr>
          <w:p w14:paraId="1130439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top w:val="double" w:sz="4" w:space="0" w:color="auto"/>
              <w:left w:val="nil"/>
              <w:right w:val="nil"/>
            </w:tcBorders>
            <w:shd w:val="clear" w:color="auto" w:fill="auto"/>
            <w:vAlign w:val="center"/>
          </w:tcPr>
          <w:p w14:paraId="039D1EC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D</w:t>
            </w:r>
          </w:p>
          <w:p w14:paraId="3DB2202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7588D8B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沿岸部②</w:t>
            </w:r>
          </w:p>
        </w:tc>
        <w:tc>
          <w:tcPr>
            <w:tcW w:w="3544" w:type="dxa"/>
            <w:gridSpan w:val="2"/>
            <w:tcBorders>
              <w:top w:val="double" w:sz="4" w:space="0" w:color="auto"/>
              <w:left w:val="nil"/>
              <w:right w:val="nil"/>
            </w:tcBorders>
            <w:shd w:val="clear" w:color="auto" w:fill="auto"/>
            <w:vAlign w:val="center"/>
          </w:tcPr>
          <w:p w14:paraId="1DEF3FDF"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平塚(旭小学校)</w:t>
            </w:r>
          </w:p>
        </w:tc>
      </w:tr>
      <w:tr w:rsidR="00210013" w:rsidRPr="00DE28CA" w14:paraId="39F46929" w14:textId="77777777" w:rsidTr="002B642B">
        <w:trPr>
          <w:trHeight w:val="335"/>
        </w:trPr>
        <w:tc>
          <w:tcPr>
            <w:tcW w:w="1077" w:type="dxa"/>
            <w:vMerge/>
            <w:tcBorders>
              <w:left w:val="nil"/>
              <w:right w:val="nil"/>
            </w:tcBorders>
            <w:shd w:val="clear" w:color="auto" w:fill="auto"/>
            <w:vAlign w:val="center"/>
          </w:tcPr>
          <w:p w14:paraId="7B89B236"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6C86B1EF"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千葉(千城台北小学校)</w:t>
            </w:r>
          </w:p>
        </w:tc>
        <w:tc>
          <w:tcPr>
            <w:tcW w:w="283" w:type="dxa"/>
            <w:tcBorders>
              <w:top w:val="nil"/>
              <w:left w:val="nil"/>
              <w:bottom w:val="nil"/>
              <w:right w:val="nil"/>
            </w:tcBorders>
            <w:shd w:val="clear" w:color="auto" w:fill="auto"/>
          </w:tcPr>
          <w:p w14:paraId="0665027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6C1BF3E1"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0767F37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下田(下田市役所)</w:t>
            </w:r>
          </w:p>
        </w:tc>
      </w:tr>
      <w:tr w:rsidR="00210013" w:rsidRPr="00DE28CA" w14:paraId="3BBC0475" w14:textId="77777777" w:rsidTr="002B642B">
        <w:trPr>
          <w:trHeight w:val="335"/>
        </w:trPr>
        <w:tc>
          <w:tcPr>
            <w:tcW w:w="1077" w:type="dxa"/>
            <w:vMerge/>
            <w:tcBorders>
              <w:left w:val="nil"/>
              <w:right w:val="nil"/>
            </w:tcBorders>
            <w:shd w:val="clear" w:color="auto" w:fill="auto"/>
            <w:vAlign w:val="center"/>
          </w:tcPr>
          <w:p w14:paraId="70731B9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AF56312"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江戸川(江戸川区南葛西)</w:t>
            </w:r>
          </w:p>
        </w:tc>
        <w:tc>
          <w:tcPr>
            <w:tcW w:w="283" w:type="dxa"/>
            <w:tcBorders>
              <w:top w:val="nil"/>
              <w:left w:val="nil"/>
              <w:bottom w:val="nil"/>
              <w:right w:val="nil"/>
            </w:tcBorders>
            <w:shd w:val="clear" w:color="auto" w:fill="auto"/>
          </w:tcPr>
          <w:p w14:paraId="02E6517B"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58D0880A"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52FFD5D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富士(救急医療センター)</w:t>
            </w:r>
          </w:p>
        </w:tc>
      </w:tr>
      <w:tr w:rsidR="00210013" w:rsidRPr="00DE28CA" w14:paraId="0DA98DD6" w14:textId="77777777" w:rsidTr="002B642B">
        <w:trPr>
          <w:trHeight w:val="335"/>
        </w:trPr>
        <w:tc>
          <w:tcPr>
            <w:tcW w:w="1077" w:type="dxa"/>
            <w:vMerge/>
            <w:tcBorders>
              <w:left w:val="nil"/>
              <w:right w:val="nil"/>
            </w:tcBorders>
            <w:shd w:val="clear" w:color="auto" w:fill="auto"/>
            <w:vAlign w:val="center"/>
          </w:tcPr>
          <w:p w14:paraId="3703C470"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2693BE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川崎(国設川崎)</w:t>
            </w:r>
          </w:p>
        </w:tc>
        <w:tc>
          <w:tcPr>
            <w:tcW w:w="283" w:type="dxa"/>
            <w:tcBorders>
              <w:top w:val="nil"/>
              <w:left w:val="nil"/>
              <w:bottom w:val="nil"/>
              <w:right w:val="nil"/>
            </w:tcBorders>
            <w:shd w:val="clear" w:color="auto" w:fill="auto"/>
          </w:tcPr>
          <w:p w14:paraId="0D01F41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1EFE4ADC" w14:textId="77777777" w:rsidR="00210013" w:rsidRPr="00DE28CA" w:rsidRDefault="00210013" w:rsidP="002B642B">
            <w:pPr>
              <w:overflowPunct w:val="0"/>
              <w:adjustRightInd w:val="0"/>
              <w:spacing w:line="180" w:lineRule="exact"/>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1C8AA35B"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島田(島田市役所)</w:t>
            </w:r>
          </w:p>
        </w:tc>
      </w:tr>
      <w:tr w:rsidR="00210013" w:rsidRPr="00DE28CA" w14:paraId="2D44C457" w14:textId="77777777" w:rsidTr="002B642B">
        <w:trPr>
          <w:trHeight w:val="335"/>
        </w:trPr>
        <w:tc>
          <w:tcPr>
            <w:tcW w:w="1077" w:type="dxa"/>
            <w:vMerge w:val="restart"/>
            <w:tcBorders>
              <w:left w:val="nil"/>
              <w:right w:val="nil"/>
            </w:tcBorders>
            <w:shd w:val="clear" w:color="auto" w:fill="auto"/>
            <w:vAlign w:val="center"/>
          </w:tcPr>
          <w:p w14:paraId="3CB311ED"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B</w:t>
            </w:r>
          </w:p>
          <w:p w14:paraId="3CC37A0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関東平野中央及び内陸部</w:t>
            </w:r>
          </w:p>
        </w:tc>
        <w:tc>
          <w:tcPr>
            <w:tcW w:w="3318" w:type="dxa"/>
            <w:tcBorders>
              <w:left w:val="nil"/>
              <w:right w:val="nil"/>
            </w:tcBorders>
            <w:shd w:val="clear" w:color="auto" w:fill="auto"/>
            <w:vAlign w:val="center"/>
          </w:tcPr>
          <w:p w14:paraId="322C4817"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前橋(衛生環境研究所)</w:t>
            </w:r>
          </w:p>
        </w:tc>
        <w:tc>
          <w:tcPr>
            <w:tcW w:w="283" w:type="dxa"/>
            <w:tcBorders>
              <w:top w:val="nil"/>
              <w:left w:val="nil"/>
              <w:bottom w:val="nil"/>
              <w:right w:val="nil"/>
            </w:tcBorders>
            <w:shd w:val="clear" w:color="auto" w:fill="auto"/>
          </w:tcPr>
          <w:p w14:paraId="67D6580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24FBA47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64E12B3E"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浜松(浜松中央測定局)</w:t>
            </w:r>
          </w:p>
        </w:tc>
      </w:tr>
      <w:tr w:rsidR="00210013" w:rsidRPr="00DE28CA" w14:paraId="2C29AF09" w14:textId="77777777" w:rsidTr="002B642B">
        <w:trPr>
          <w:trHeight w:val="335"/>
        </w:trPr>
        <w:tc>
          <w:tcPr>
            <w:tcW w:w="1077" w:type="dxa"/>
            <w:vMerge/>
            <w:tcBorders>
              <w:left w:val="nil"/>
              <w:right w:val="nil"/>
            </w:tcBorders>
            <w:shd w:val="clear" w:color="auto" w:fill="auto"/>
            <w:vAlign w:val="center"/>
          </w:tcPr>
          <w:p w14:paraId="422CF6C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5203FA7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小山(小山市役所)</w:t>
            </w:r>
          </w:p>
        </w:tc>
        <w:tc>
          <w:tcPr>
            <w:tcW w:w="283" w:type="dxa"/>
            <w:tcBorders>
              <w:top w:val="nil"/>
              <w:left w:val="nil"/>
              <w:bottom w:val="nil"/>
              <w:right w:val="nil"/>
            </w:tcBorders>
            <w:shd w:val="clear" w:color="auto" w:fill="auto"/>
          </w:tcPr>
          <w:p w14:paraId="7DACC70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val="restart"/>
            <w:tcBorders>
              <w:left w:val="nil"/>
              <w:right w:val="nil"/>
            </w:tcBorders>
            <w:shd w:val="clear" w:color="auto" w:fill="auto"/>
            <w:vAlign w:val="center"/>
          </w:tcPr>
          <w:p w14:paraId="685D286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E</w:t>
            </w:r>
          </w:p>
          <w:p w14:paraId="58E483E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甲信部</w:t>
            </w:r>
          </w:p>
        </w:tc>
        <w:tc>
          <w:tcPr>
            <w:tcW w:w="3544" w:type="dxa"/>
            <w:gridSpan w:val="2"/>
            <w:tcBorders>
              <w:left w:val="nil"/>
              <w:right w:val="nil"/>
            </w:tcBorders>
            <w:shd w:val="clear" w:color="auto" w:fill="auto"/>
            <w:vAlign w:val="center"/>
          </w:tcPr>
          <w:p w14:paraId="51A46E56"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長野(環境保全研究所)</w:t>
            </w:r>
          </w:p>
        </w:tc>
      </w:tr>
      <w:tr w:rsidR="00210013" w:rsidRPr="00DE28CA" w14:paraId="2CEF0CF5" w14:textId="77777777" w:rsidTr="002B642B">
        <w:trPr>
          <w:trHeight w:val="335"/>
        </w:trPr>
        <w:tc>
          <w:tcPr>
            <w:tcW w:w="1077" w:type="dxa"/>
            <w:vMerge/>
            <w:tcBorders>
              <w:left w:val="nil"/>
              <w:right w:val="nil"/>
            </w:tcBorders>
            <w:shd w:val="clear" w:color="auto" w:fill="auto"/>
            <w:vAlign w:val="center"/>
          </w:tcPr>
          <w:p w14:paraId="562CC549"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E995345"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土浦(土浦保健所)</w:t>
            </w:r>
          </w:p>
        </w:tc>
        <w:tc>
          <w:tcPr>
            <w:tcW w:w="283" w:type="dxa"/>
            <w:tcBorders>
              <w:top w:val="nil"/>
              <w:left w:val="nil"/>
              <w:bottom w:val="nil"/>
              <w:right w:val="nil"/>
            </w:tcBorders>
            <w:shd w:val="clear" w:color="auto" w:fill="auto"/>
          </w:tcPr>
          <w:p w14:paraId="2B1C3810"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right w:val="nil"/>
            </w:tcBorders>
            <w:shd w:val="clear" w:color="auto" w:fill="auto"/>
            <w:vAlign w:val="center"/>
          </w:tcPr>
          <w:p w14:paraId="749F87EA"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right w:val="nil"/>
            </w:tcBorders>
            <w:shd w:val="clear" w:color="auto" w:fill="auto"/>
            <w:vAlign w:val="center"/>
          </w:tcPr>
          <w:p w14:paraId="272E0E80"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松本(松本)</w:t>
            </w:r>
          </w:p>
        </w:tc>
      </w:tr>
      <w:tr w:rsidR="00210013" w:rsidRPr="00DE28CA" w14:paraId="64388AE8" w14:textId="77777777" w:rsidTr="002B642B">
        <w:trPr>
          <w:trHeight w:val="335"/>
        </w:trPr>
        <w:tc>
          <w:tcPr>
            <w:tcW w:w="1077" w:type="dxa"/>
            <w:vMerge/>
            <w:tcBorders>
              <w:left w:val="nil"/>
              <w:right w:val="nil"/>
            </w:tcBorders>
            <w:shd w:val="clear" w:color="auto" w:fill="auto"/>
            <w:vAlign w:val="center"/>
          </w:tcPr>
          <w:p w14:paraId="69D0DF47"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right w:val="nil"/>
            </w:tcBorders>
            <w:shd w:val="clear" w:color="auto" w:fill="auto"/>
            <w:vAlign w:val="center"/>
          </w:tcPr>
          <w:p w14:paraId="0D12A38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熊谷(熊谷)</w:t>
            </w:r>
          </w:p>
        </w:tc>
        <w:tc>
          <w:tcPr>
            <w:tcW w:w="283" w:type="dxa"/>
            <w:tcBorders>
              <w:top w:val="nil"/>
              <w:left w:val="nil"/>
              <w:bottom w:val="nil"/>
              <w:right w:val="nil"/>
            </w:tcBorders>
            <w:shd w:val="clear" w:color="auto" w:fill="auto"/>
          </w:tcPr>
          <w:p w14:paraId="1F191C43"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1134" w:type="dxa"/>
            <w:vMerge/>
            <w:tcBorders>
              <w:left w:val="nil"/>
              <w:bottom w:val="single" w:sz="4" w:space="0" w:color="auto"/>
              <w:right w:val="nil"/>
            </w:tcBorders>
            <w:shd w:val="clear" w:color="auto" w:fill="auto"/>
            <w:vAlign w:val="center"/>
          </w:tcPr>
          <w:p w14:paraId="215DE71F"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544" w:type="dxa"/>
            <w:gridSpan w:val="2"/>
            <w:tcBorders>
              <w:left w:val="nil"/>
              <w:bottom w:val="single" w:sz="4" w:space="0" w:color="auto"/>
              <w:right w:val="nil"/>
            </w:tcBorders>
            <w:shd w:val="clear" w:color="auto" w:fill="auto"/>
            <w:vAlign w:val="center"/>
          </w:tcPr>
          <w:p w14:paraId="2A784D41" w14:textId="77777777"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rPr>
              <w:t>甲府(甲府富士見)</w:t>
            </w:r>
          </w:p>
        </w:tc>
      </w:tr>
      <w:tr w:rsidR="00210013" w:rsidRPr="00DE28CA" w14:paraId="2F88AC14" w14:textId="77777777" w:rsidTr="002B642B">
        <w:trPr>
          <w:trHeight w:val="335"/>
        </w:trPr>
        <w:tc>
          <w:tcPr>
            <w:tcW w:w="1077" w:type="dxa"/>
            <w:vMerge/>
            <w:tcBorders>
              <w:left w:val="nil"/>
              <w:bottom w:val="single" w:sz="4" w:space="0" w:color="auto"/>
              <w:right w:val="nil"/>
            </w:tcBorders>
            <w:shd w:val="clear" w:color="auto" w:fill="auto"/>
            <w:vAlign w:val="center"/>
          </w:tcPr>
          <w:p w14:paraId="6835CD61"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left w:val="nil"/>
              <w:bottom w:val="single" w:sz="4" w:space="0" w:color="auto"/>
              <w:right w:val="nil"/>
            </w:tcBorders>
            <w:shd w:val="clear" w:color="auto" w:fill="auto"/>
            <w:vAlign w:val="center"/>
          </w:tcPr>
          <w:p w14:paraId="7315000A"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青梅(青梅市東青梅)</w:t>
            </w:r>
          </w:p>
        </w:tc>
        <w:tc>
          <w:tcPr>
            <w:tcW w:w="283" w:type="dxa"/>
            <w:tcBorders>
              <w:top w:val="nil"/>
              <w:left w:val="nil"/>
              <w:bottom w:val="nil"/>
              <w:right w:val="nil"/>
            </w:tcBorders>
            <w:shd w:val="clear" w:color="auto" w:fill="auto"/>
          </w:tcPr>
          <w:p w14:paraId="07AF7EDD"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left w:val="nil"/>
              <w:bottom w:val="nil"/>
              <w:right w:val="nil"/>
            </w:tcBorders>
            <w:shd w:val="clear" w:color="auto" w:fill="auto"/>
            <w:vAlign w:val="center"/>
          </w:tcPr>
          <w:p w14:paraId="72A2A83E" w14:textId="77777777" w:rsidR="00210013" w:rsidRPr="00DE28CA" w:rsidRDefault="00210013" w:rsidP="002B642B">
            <w:pPr>
              <w:rPr>
                <w:rFonts w:ascii="ＭＳ Ｐゴシック" w:eastAsia="ＭＳ Ｐゴシック" w:hAnsi="ＭＳ Ｐゴシック"/>
              </w:rPr>
            </w:pPr>
          </w:p>
        </w:tc>
        <w:tc>
          <w:tcPr>
            <w:tcW w:w="2339" w:type="dxa"/>
            <w:tcBorders>
              <w:left w:val="nil"/>
              <w:bottom w:val="nil"/>
              <w:right w:val="nil"/>
            </w:tcBorders>
            <w:shd w:val="clear" w:color="auto" w:fill="auto"/>
            <w:vAlign w:val="center"/>
          </w:tcPr>
          <w:p w14:paraId="651D490F" w14:textId="77777777" w:rsidR="00210013" w:rsidRPr="00DE28CA" w:rsidRDefault="00210013" w:rsidP="002B642B">
            <w:pPr>
              <w:rPr>
                <w:rFonts w:ascii="ＭＳ Ｐゴシック" w:eastAsia="ＭＳ Ｐゴシック" w:hAnsi="ＭＳ Ｐゴシック"/>
              </w:rPr>
            </w:pPr>
          </w:p>
        </w:tc>
      </w:tr>
      <w:tr w:rsidR="00210013" w:rsidRPr="00DE28CA" w14:paraId="7C22B9E4" w14:textId="77777777" w:rsidTr="00210013">
        <w:trPr>
          <w:trHeight w:val="335"/>
        </w:trPr>
        <w:tc>
          <w:tcPr>
            <w:tcW w:w="1077" w:type="dxa"/>
            <w:vMerge w:val="restart"/>
            <w:tcBorders>
              <w:top w:val="single" w:sz="4" w:space="0" w:color="auto"/>
              <w:left w:val="nil"/>
              <w:right w:val="nil"/>
            </w:tcBorders>
            <w:shd w:val="clear" w:color="auto" w:fill="auto"/>
            <w:vAlign w:val="center"/>
          </w:tcPr>
          <w:p w14:paraId="293E36C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C</w:t>
            </w:r>
          </w:p>
          <w:p w14:paraId="52C792D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太平洋</w:t>
            </w:r>
          </w:p>
          <w:p w14:paraId="4D59C85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noProof/>
              </w:rPr>
              <w:t>沿岸部①</w:t>
            </w:r>
          </w:p>
        </w:tc>
        <w:tc>
          <w:tcPr>
            <w:tcW w:w="3318" w:type="dxa"/>
            <w:tcBorders>
              <w:top w:val="single" w:sz="4" w:space="0" w:color="auto"/>
              <w:left w:val="nil"/>
              <w:bottom w:val="single" w:sz="4" w:space="0" w:color="auto"/>
              <w:right w:val="nil"/>
            </w:tcBorders>
            <w:shd w:val="clear" w:color="auto" w:fill="auto"/>
            <w:vAlign w:val="center"/>
          </w:tcPr>
          <w:p w14:paraId="08681B03" w14:textId="6C56A043" w:rsidR="00210013" w:rsidRPr="00DE28CA" w:rsidRDefault="00210013" w:rsidP="002B642B">
            <w:pPr>
              <w:rPr>
                <w:rFonts w:ascii="ＭＳ Ｐゴシック" w:eastAsia="ＭＳ Ｐゴシック" w:hAnsi="ＭＳ Ｐゴシック"/>
              </w:rPr>
            </w:pPr>
            <w:r w:rsidRPr="00DE28CA">
              <w:rPr>
                <w:rFonts w:ascii="ＭＳ Ｐゴシック" w:eastAsia="ＭＳ Ｐゴシック" w:hAnsi="ＭＳ Ｐゴシック" w:hint="eastAsia"/>
                <w:noProof/>
              </w:rPr>
              <w:t xml:space="preserve">水戸(水戸石川)　</w:t>
            </w:r>
          </w:p>
        </w:tc>
        <w:tc>
          <w:tcPr>
            <w:tcW w:w="4961" w:type="dxa"/>
            <w:gridSpan w:val="4"/>
            <w:tcBorders>
              <w:top w:val="nil"/>
              <w:left w:val="nil"/>
              <w:bottom w:val="nil"/>
              <w:right w:val="nil"/>
            </w:tcBorders>
            <w:shd w:val="clear" w:color="auto" w:fill="auto"/>
            <w:vAlign w:val="center"/>
          </w:tcPr>
          <w:p w14:paraId="1CE0EE4D" w14:textId="77777777" w:rsidR="00210013" w:rsidRPr="00DE28CA" w:rsidRDefault="00210013" w:rsidP="002B642B">
            <w:pPr>
              <w:rPr>
                <w:rFonts w:ascii="ＭＳ Ｐゴシック" w:eastAsia="ＭＳ Ｐゴシック" w:hAnsi="ＭＳ Ｐゴシック"/>
              </w:rPr>
            </w:pPr>
          </w:p>
        </w:tc>
      </w:tr>
      <w:tr w:rsidR="00210013" w:rsidRPr="00DE28CA" w14:paraId="34BB8BC3" w14:textId="77777777" w:rsidTr="002B642B">
        <w:trPr>
          <w:trHeight w:val="335"/>
        </w:trPr>
        <w:tc>
          <w:tcPr>
            <w:tcW w:w="1077" w:type="dxa"/>
            <w:vMerge/>
            <w:tcBorders>
              <w:left w:val="nil"/>
              <w:right w:val="nil"/>
            </w:tcBorders>
            <w:shd w:val="clear" w:color="auto" w:fill="auto"/>
            <w:vAlign w:val="center"/>
          </w:tcPr>
          <w:p w14:paraId="5B424953"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1903EBC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香取(香取羽根川)</w:t>
            </w:r>
          </w:p>
        </w:tc>
        <w:tc>
          <w:tcPr>
            <w:tcW w:w="283" w:type="dxa"/>
            <w:tcBorders>
              <w:top w:val="nil"/>
              <w:left w:val="nil"/>
              <w:bottom w:val="nil"/>
              <w:right w:val="nil"/>
            </w:tcBorders>
            <w:shd w:val="clear" w:color="auto" w:fill="auto"/>
          </w:tcPr>
          <w:p w14:paraId="46788649"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18C46E52"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42C9046C" w14:textId="77777777" w:rsidR="00210013" w:rsidRPr="00DE28CA" w:rsidRDefault="00210013" w:rsidP="002B642B">
            <w:pPr>
              <w:rPr>
                <w:rFonts w:ascii="ＭＳ Ｐゴシック" w:eastAsia="ＭＳ Ｐゴシック" w:hAnsi="ＭＳ Ｐゴシック"/>
              </w:rPr>
            </w:pPr>
          </w:p>
        </w:tc>
      </w:tr>
      <w:tr w:rsidR="00210013" w:rsidRPr="00DE28CA" w14:paraId="0283CD61" w14:textId="77777777" w:rsidTr="002B642B">
        <w:trPr>
          <w:trHeight w:val="335"/>
        </w:trPr>
        <w:tc>
          <w:tcPr>
            <w:tcW w:w="1077" w:type="dxa"/>
            <w:vMerge/>
            <w:tcBorders>
              <w:left w:val="nil"/>
              <w:right w:val="nil"/>
            </w:tcBorders>
            <w:shd w:val="clear" w:color="auto" w:fill="auto"/>
            <w:vAlign w:val="center"/>
          </w:tcPr>
          <w:p w14:paraId="19ED7A3B"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4676DA5D"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勝浦(勝浦小羽戸)</w:t>
            </w:r>
          </w:p>
        </w:tc>
        <w:tc>
          <w:tcPr>
            <w:tcW w:w="283" w:type="dxa"/>
            <w:tcBorders>
              <w:top w:val="nil"/>
              <w:left w:val="nil"/>
              <w:bottom w:val="nil"/>
              <w:right w:val="nil"/>
            </w:tcBorders>
            <w:shd w:val="clear" w:color="auto" w:fill="auto"/>
          </w:tcPr>
          <w:p w14:paraId="58A3ECB6"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23BCF489"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22FDED42" w14:textId="77777777" w:rsidR="00210013" w:rsidRPr="00DE28CA" w:rsidRDefault="00210013" w:rsidP="002B642B">
            <w:pPr>
              <w:rPr>
                <w:rFonts w:ascii="ＭＳ Ｐゴシック" w:eastAsia="ＭＳ Ｐゴシック" w:hAnsi="ＭＳ Ｐゴシック"/>
              </w:rPr>
            </w:pPr>
          </w:p>
        </w:tc>
      </w:tr>
      <w:tr w:rsidR="00210013" w:rsidRPr="00DE28CA" w14:paraId="101F6D72" w14:textId="77777777" w:rsidTr="002B642B">
        <w:trPr>
          <w:trHeight w:val="335"/>
        </w:trPr>
        <w:tc>
          <w:tcPr>
            <w:tcW w:w="1077" w:type="dxa"/>
            <w:vMerge/>
            <w:tcBorders>
              <w:left w:val="nil"/>
              <w:bottom w:val="single" w:sz="4" w:space="0" w:color="auto"/>
              <w:right w:val="nil"/>
            </w:tcBorders>
            <w:shd w:val="clear" w:color="auto" w:fill="auto"/>
            <w:vAlign w:val="center"/>
          </w:tcPr>
          <w:p w14:paraId="156AB1E5" w14:textId="77777777" w:rsidR="00210013" w:rsidRPr="00DE28CA" w:rsidRDefault="00210013" w:rsidP="002B642B">
            <w:pPr>
              <w:overflowPunct w:val="0"/>
              <w:adjustRightInd w:val="0"/>
              <w:jc w:val="center"/>
              <w:textAlignment w:val="baseline"/>
              <w:rPr>
                <w:rFonts w:ascii="ＭＳ Ｐゴシック" w:eastAsia="ＭＳ Ｐゴシック" w:hAnsi="ＭＳ Ｐゴシック"/>
                <w:noProof/>
              </w:rPr>
            </w:pPr>
          </w:p>
        </w:tc>
        <w:tc>
          <w:tcPr>
            <w:tcW w:w="3318" w:type="dxa"/>
            <w:tcBorders>
              <w:top w:val="single" w:sz="4" w:space="0" w:color="auto"/>
              <w:left w:val="nil"/>
              <w:bottom w:val="single" w:sz="4" w:space="0" w:color="auto"/>
              <w:right w:val="nil"/>
            </w:tcBorders>
            <w:shd w:val="clear" w:color="auto" w:fill="auto"/>
            <w:vAlign w:val="center"/>
          </w:tcPr>
          <w:p w14:paraId="393765C0" w14:textId="77777777" w:rsidR="00210013" w:rsidRPr="00DE28CA" w:rsidRDefault="00210013" w:rsidP="002B642B">
            <w:pPr>
              <w:overflowPunct w:val="0"/>
              <w:adjustRightInd w:val="0"/>
              <w:spacing w:line="200" w:lineRule="exact"/>
              <w:textAlignment w:val="baseline"/>
              <w:rPr>
                <w:rFonts w:ascii="ＭＳ Ｐゴシック" w:eastAsia="ＭＳ Ｐゴシック" w:hAnsi="ＭＳ Ｐゴシック"/>
                <w:noProof/>
              </w:rPr>
            </w:pPr>
            <w:r w:rsidRPr="00DE28CA">
              <w:rPr>
                <w:rFonts w:ascii="ＭＳ Ｐゴシック" w:eastAsia="ＭＳ Ｐゴシック" w:hAnsi="ＭＳ Ｐゴシック" w:hint="eastAsia"/>
              </w:rPr>
              <w:t>館山(館山亀ケ原)</w:t>
            </w:r>
          </w:p>
        </w:tc>
        <w:tc>
          <w:tcPr>
            <w:tcW w:w="283" w:type="dxa"/>
            <w:tcBorders>
              <w:top w:val="nil"/>
              <w:left w:val="nil"/>
              <w:bottom w:val="nil"/>
              <w:right w:val="nil"/>
            </w:tcBorders>
            <w:shd w:val="clear" w:color="auto" w:fill="auto"/>
          </w:tcPr>
          <w:p w14:paraId="1D475324" w14:textId="77777777" w:rsidR="00210013" w:rsidRPr="00DE28CA" w:rsidRDefault="00210013" w:rsidP="002B642B">
            <w:pPr>
              <w:overflowPunct w:val="0"/>
              <w:adjustRightInd w:val="0"/>
              <w:textAlignment w:val="baseline"/>
              <w:rPr>
                <w:rFonts w:ascii="ＭＳ Ｐゴシック" w:eastAsia="ＭＳ Ｐゴシック" w:hAnsi="ＭＳ Ｐゴシック"/>
                <w:noProof/>
              </w:rPr>
            </w:pPr>
          </w:p>
        </w:tc>
        <w:tc>
          <w:tcPr>
            <w:tcW w:w="2339" w:type="dxa"/>
            <w:gridSpan w:val="2"/>
            <w:tcBorders>
              <w:top w:val="nil"/>
              <w:left w:val="nil"/>
              <w:bottom w:val="nil"/>
              <w:right w:val="nil"/>
            </w:tcBorders>
            <w:shd w:val="clear" w:color="auto" w:fill="auto"/>
            <w:vAlign w:val="center"/>
          </w:tcPr>
          <w:p w14:paraId="544D3E21" w14:textId="77777777" w:rsidR="00210013" w:rsidRPr="00DE28CA" w:rsidRDefault="00210013" w:rsidP="002B642B">
            <w:pPr>
              <w:rPr>
                <w:rFonts w:ascii="ＭＳ Ｐゴシック" w:eastAsia="ＭＳ Ｐゴシック" w:hAnsi="ＭＳ Ｐゴシック"/>
              </w:rPr>
            </w:pPr>
          </w:p>
        </w:tc>
        <w:tc>
          <w:tcPr>
            <w:tcW w:w="2339" w:type="dxa"/>
            <w:tcBorders>
              <w:top w:val="nil"/>
              <w:left w:val="nil"/>
              <w:bottom w:val="nil"/>
              <w:right w:val="nil"/>
            </w:tcBorders>
            <w:shd w:val="clear" w:color="auto" w:fill="auto"/>
            <w:vAlign w:val="center"/>
          </w:tcPr>
          <w:p w14:paraId="32555EB7" w14:textId="77777777" w:rsidR="00210013" w:rsidRPr="00DE28CA" w:rsidRDefault="00210013" w:rsidP="002B642B">
            <w:pPr>
              <w:rPr>
                <w:rFonts w:ascii="ＭＳ Ｐゴシック" w:eastAsia="ＭＳ Ｐゴシック" w:hAnsi="ＭＳ Ｐゴシック"/>
              </w:rPr>
            </w:pPr>
          </w:p>
        </w:tc>
      </w:tr>
    </w:tbl>
    <w:p w14:paraId="71F0E478" w14:textId="4179D112" w:rsidR="00B84D35" w:rsidRDefault="00B84D35" w:rsidP="00D36930">
      <w:pPr>
        <w:rPr>
          <w:rFonts w:asciiTheme="majorEastAsia" w:eastAsiaTheme="majorEastAsia" w:hAnsiTheme="majorEastAsia"/>
          <w:sz w:val="22"/>
          <w:szCs w:val="22"/>
        </w:rPr>
      </w:pPr>
    </w:p>
    <w:p w14:paraId="19BC02B8" w14:textId="04C35831" w:rsidR="00062CA1" w:rsidRPr="00ED3325" w:rsidRDefault="00062CA1" w:rsidP="00FD2001">
      <w:pPr>
        <w:rPr>
          <w:rFonts w:asciiTheme="majorEastAsia" w:eastAsiaTheme="majorEastAsia" w:hAnsiTheme="majorEastAsia"/>
          <w:szCs w:val="22"/>
        </w:rPr>
      </w:pPr>
      <w:r w:rsidRPr="00ED3325">
        <w:rPr>
          <w:rFonts w:asciiTheme="majorEastAsia" w:eastAsiaTheme="majorEastAsia" w:hAnsiTheme="majorEastAsia" w:hint="eastAsia"/>
          <w:szCs w:val="22"/>
        </w:rPr>
        <w:lastRenderedPageBreak/>
        <w:t>4.</w:t>
      </w:r>
      <w:r w:rsidR="00230364">
        <w:rPr>
          <w:rFonts w:asciiTheme="majorEastAsia" w:eastAsiaTheme="majorEastAsia" w:hAnsiTheme="majorEastAsia" w:hint="eastAsia"/>
          <w:szCs w:val="22"/>
        </w:rPr>
        <w:t>2</w:t>
      </w:r>
      <w:r w:rsidRPr="00ED3325">
        <w:rPr>
          <w:rFonts w:asciiTheme="majorEastAsia" w:eastAsiaTheme="majorEastAsia" w:hAnsiTheme="majorEastAsia" w:hint="eastAsia"/>
          <w:szCs w:val="22"/>
        </w:rPr>
        <w:t>.</w:t>
      </w:r>
      <w:r w:rsidR="00B84D35">
        <w:rPr>
          <w:rFonts w:asciiTheme="majorEastAsia" w:eastAsiaTheme="majorEastAsia" w:hAnsiTheme="majorEastAsia" w:hint="eastAsia"/>
          <w:szCs w:val="22"/>
        </w:rPr>
        <w:t>2</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4C19C4">
        <w:rPr>
          <w:rFonts w:eastAsiaTheme="majorEastAsia"/>
          <w:szCs w:val="22"/>
        </w:rPr>
        <w:t>35</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14:paraId="5CC10244" w14:textId="74E1D159" w:rsidR="006421B7" w:rsidRPr="00ED3325" w:rsidRDefault="00F97631" w:rsidP="00FD2001">
      <w:pPr>
        <w:overflowPunct w:val="0"/>
        <w:adjustRightInd w:val="0"/>
        <w:ind w:firstLineChars="100" w:firstLine="210"/>
        <w:textAlignment w:val="baseline"/>
        <w:rPr>
          <w:kern w:val="0"/>
        </w:rPr>
      </w:pPr>
      <w:r>
        <w:rPr>
          <w:rFonts w:hint="eastAsia"/>
          <w:kern w:val="0"/>
        </w:rPr>
        <w:t>複数の地点で高濃度日が発生したのは</w:t>
      </w:r>
      <w:r w:rsidR="00CB1813">
        <w:rPr>
          <w:rFonts w:hint="eastAsia"/>
          <w:kern w:val="0"/>
        </w:rPr>
        <w:t>12</w:t>
      </w:r>
      <w:r>
        <w:rPr>
          <w:rFonts w:hint="eastAsia"/>
          <w:kern w:val="0"/>
        </w:rPr>
        <w:t>月</w:t>
      </w:r>
      <w:r w:rsidR="00CB1813">
        <w:rPr>
          <w:rFonts w:hint="eastAsia"/>
          <w:kern w:val="0"/>
        </w:rPr>
        <w:t>23</w:t>
      </w:r>
      <w:r>
        <w:rPr>
          <w:rFonts w:hint="eastAsia"/>
          <w:kern w:val="0"/>
        </w:rPr>
        <w:t>日から</w:t>
      </w:r>
      <w:r w:rsidR="00CB1813">
        <w:rPr>
          <w:rFonts w:hint="eastAsia"/>
          <w:kern w:val="0"/>
        </w:rPr>
        <w:t>12</w:t>
      </w:r>
      <w:r>
        <w:rPr>
          <w:rFonts w:hint="eastAsia"/>
          <w:kern w:val="0"/>
        </w:rPr>
        <w:t>月</w:t>
      </w:r>
      <w:r w:rsidR="00CB1813">
        <w:rPr>
          <w:rFonts w:hint="eastAsia"/>
          <w:kern w:val="0"/>
        </w:rPr>
        <w:t>2</w:t>
      </w:r>
      <w:r w:rsidR="001531F3">
        <w:rPr>
          <w:rFonts w:hint="eastAsia"/>
          <w:kern w:val="0"/>
        </w:rPr>
        <w:t>4</w:t>
      </w:r>
      <w:r>
        <w:rPr>
          <w:rFonts w:hint="eastAsia"/>
          <w:kern w:val="0"/>
        </w:rPr>
        <w:t>日</w:t>
      </w:r>
      <w:r w:rsidR="00A77F9F">
        <w:rPr>
          <w:rFonts w:hint="eastAsia"/>
          <w:kern w:val="0"/>
        </w:rPr>
        <w:t>にかけて</w:t>
      </w:r>
      <w:r>
        <w:rPr>
          <w:rFonts w:hint="eastAsia"/>
          <w:kern w:val="0"/>
        </w:rPr>
        <w:t>であった（表</w:t>
      </w:r>
      <w:r>
        <w:rPr>
          <w:rFonts w:hint="eastAsia"/>
          <w:kern w:val="0"/>
        </w:rPr>
        <w:t>4-1-2</w:t>
      </w:r>
      <w:r w:rsidR="00FD2001">
        <w:rPr>
          <w:rFonts w:hint="eastAsia"/>
          <w:kern w:val="0"/>
        </w:rPr>
        <w:t>）。</w:t>
      </w:r>
      <w:r w:rsidR="00CB1813">
        <w:rPr>
          <w:rFonts w:hint="eastAsia"/>
        </w:rPr>
        <w:t>12</w:t>
      </w:r>
      <w:r w:rsidR="00062CA1" w:rsidRPr="00ED3325">
        <w:rPr>
          <w:rFonts w:hint="eastAsia"/>
          <w:kern w:val="0"/>
        </w:rPr>
        <w:t>月</w:t>
      </w:r>
      <w:r w:rsidR="00CB1813">
        <w:rPr>
          <w:rFonts w:hint="eastAsia"/>
        </w:rPr>
        <w:t>23</w:t>
      </w:r>
      <w:r w:rsidR="00062CA1" w:rsidRPr="00ED3325">
        <w:rPr>
          <w:rFonts w:hint="eastAsia"/>
          <w:kern w:val="0"/>
        </w:rPr>
        <w:t>日は</w:t>
      </w:r>
      <w:r w:rsidR="004E5DFF">
        <w:rPr>
          <w:rFonts w:hint="eastAsia"/>
          <w:kern w:val="0"/>
        </w:rPr>
        <w:t>24</w:t>
      </w:r>
      <w:r w:rsidR="004E5DFF">
        <w:rPr>
          <w:rFonts w:hint="eastAsia"/>
          <w:kern w:val="0"/>
        </w:rPr>
        <w:t>日にかけての夜間に</w:t>
      </w:r>
      <w:r w:rsidR="001531F3">
        <w:rPr>
          <w:rFonts w:hint="eastAsia"/>
          <w:kern w:val="0"/>
        </w:rPr>
        <w:t>東京都東部、</w:t>
      </w:r>
      <w:r w:rsidR="00C84AA3">
        <w:rPr>
          <w:rFonts w:hint="eastAsia"/>
          <w:kern w:val="0"/>
        </w:rPr>
        <w:t>埼玉県東部、</w:t>
      </w:r>
      <w:r w:rsidR="004E5DFF">
        <w:rPr>
          <w:rFonts w:hint="eastAsia"/>
          <w:kern w:val="0"/>
        </w:rPr>
        <w:t>神奈川県東部、</w:t>
      </w:r>
      <w:r w:rsidR="001531F3">
        <w:rPr>
          <w:rFonts w:hint="eastAsia"/>
          <w:kern w:val="0"/>
        </w:rPr>
        <w:t>千葉県北部、茨城県南部</w:t>
      </w:r>
      <w:r w:rsidR="004E5DFF">
        <w:rPr>
          <w:rFonts w:hint="eastAsia"/>
          <w:kern w:val="0"/>
        </w:rPr>
        <w:t>、栃木県南部</w:t>
      </w:r>
      <w:r w:rsidR="001531F3">
        <w:rPr>
          <w:rFonts w:hint="eastAsia"/>
          <w:kern w:val="0"/>
        </w:rPr>
        <w:t>で高濃度が発生し、</w:t>
      </w:r>
      <w:r w:rsidR="00AA506F">
        <w:rPr>
          <w:rFonts w:hint="eastAsia"/>
          <w:kern w:val="0"/>
        </w:rPr>
        <w:t>2</w:t>
      </w:r>
      <w:r w:rsidR="00CB1813">
        <w:rPr>
          <w:rFonts w:hint="eastAsia"/>
          <w:kern w:val="0"/>
        </w:rPr>
        <w:t>4</w:t>
      </w:r>
      <w:r w:rsidR="004E5DFF">
        <w:rPr>
          <w:rFonts w:hint="eastAsia"/>
          <w:kern w:val="0"/>
        </w:rPr>
        <w:t>日は東京都東部、埼玉県東部、神奈川県東部、千葉県北部、茨城県南部、栃木県東部、群馬県南東部の広い範囲で</w:t>
      </w:r>
      <w:r w:rsidR="001531F3">
        <w:rPr>
          <w:rFonts w:hint="eastAsia"/>
          <w:kern w:val="0"/>
        </w:rPr>
        <w:t>高濃度が続いた。</w:t>
      </w:r>
      <w:r w:rsidR="00C84AA3">
        <w:rPr>
          <w:rFonts w:hint="eastAsia"/>
          <w:kern w:val="0"/>
        </w:rPr>
        <w:t>その後、</w:t>
      </w:r>
      <w:r w:rsidR="00CB1813">
        <w:rPr>
          <w:rFonts w:hint="eastAsia"/>
          <w:kern w:val="0"/>
        </w:rPr>
        <w:t>25</w:t>
      </w:r>
      <w:r w:rsidR="006421B7">
        <w:rPr>
          <w:rFonts w:hint="eastAsia"/>
          <w:kern w:val="0"/>
        </w:rPr>
        <w:t>日</w:t>
      </w:r>
      <w:r w:rsidR="001531F3">
        <w:rPr>
          <w:rFonts w:hint="eastAsia"/>
          <w:kern w:val="0"/>
        </w:rPr>
        <w:t>の</w:t>
      </w:r>
      <w:r w:rsidR="00002877">
        <w:rPr>
          <w:rFonts w:hint="eastAsia"/>
          <w:kern w:val="0"/>
        </w:rPr>
        <w:t>夜間から</w:t>
      </w:r>
      <w:r w:rsidR="001531F3">
        <w:rPr>
          <w:rFonts w:hint="eastAsia"/>
          <w:kern w:val="0"/>
        </w:rPr>
        <w:t>明け方に</w:t>
      </w:r>
      <w:r w:rsidR="00002877">
        <w:rPr>
          <w:rFonts w:hint="eastAsia"/>
          <w:kern w:val="0"/>
        </w:rPr>
        <w:t>かけて</w:t>
      </w:r>
      <w:r w:rsidR="001531F3">
        <w:rPr>
          <w:rFonts w:hint="eastAsia"/>
          <w:kern w:val="0"/>
        </w:rPr>
        <w:t>濃度が減少していった</w:t>
      </w:r>
      <w:r w:rsidR="006421B7" w:rsidRPr="00ED3325">
        <w:rPr>
          <w:rFonts w:hint="eastAsia"/>
          <w:kern w:val="0"/>
        </w:rPr>
        <w:t>（図</w:t>
      </w:r>
      <w:r w:rsidR="006421B7" w:rsidRPr="00ED3325">
        <w:rPr>
          <w:rFonts w:hint="eastAsia"/>
        </w:rPr>
        <w:t>4-</w:t>
      </w:r>
      <w:r w:rsidR="006421B7">
        <w:rPr>
          <w:rFonts w:hint="eastAsia"/>
        </w:rPr>
        <w:t>3-1</w:t>
      </w:r>
      <w:r w:rsidR="006421B7" w:rsidRPr="00ED3325">
        <w:rPr>
          <w:rFonts w:hint="eastAsia"/>
          <w:kern w:val="0"/>
        </w:rPr>
        <w:t>）</w:t>
      </w:r>
      <w:r w:rsidR="006421B7">
        <w:rPr>
          <w:rFonts w:hint="eastAsia"/>
          <w:kern w:val="0"/>
        </w:rPr>
        <w:t>。</w:t>
      </w:r>
    </w:p>
    <w:p w14:paraId="7380D818" w14:textId="4A2CC29A" w:rsidR="00062CA1" w:rsidRPr="00CF42E0" w:rsidRDefault="00062CA1" w:rsidP="00062DC1">
      <w:pPr>
        <w:overflowPunct w:val="0"/>
        <w:adjustRightInd w:val="0"/>
        <w:textAlignment w:val="baseline"/>
        <w:rPr>
          <w:noProof/>
        </w:rPr>
      </w:pPr>
    </w:p>
    <w:p w14:paraId="30EF186A" w14:textId="4590E9B9" w:rsidR="00062CA1" w:rsidRPr="00ED3325" w:rsidRDefault="00812E80" w:rsidP="00062DC1">
      <w:pPr>
        <w:overflowPunct w:val="0"/>
        <w:adjustRightInd w:val="0"/>
        <w:textAlignment w:val="baseline"/>
        <w:rPr>
          <w:noProof/>
        </w:rPr>
      </w:pPr>
      <w:r>
        <w:rPr>
          <w:noProof/>
        </w:rPr>
        <w:drawing>
          <wp:inline distT="0" distB="0" distL="0" distR="0" wp14:anchorId="5848D127" wp14:editId="6C43F661">
            <wp:extent cx="1734120" cy="13215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1PM25ad_11_26_03_47_3.jpg"/>
                    <pic:cNvPicPr/>
                  </pic:nvPicPr>
                  <pic:blipFill rotWithShape="1">
                    <a:blip r:embed="rId9" cstate="print">
                      <a:extLst>
                        <a:ext uri="{28A0092B-C50C-407E-A947-70E740481C1C}">
                          <a14:useLocalDpi xmlns:a14="http://schemas.microsoft.com/office/drawing/2010/main" val="0"/>
                        </a:ext>
                      </a:extLst>
                    </a:blip>
                    <a:srcRect l="16933" r="26799" b="10200"/>
                    <a:stretch/>
                  </pic:blipFill>
                  <pic:spPr bwMode="auto">
                    <a:xfrm>
                      <a:off x="0" y="0"/>
                      <a:ext cx="1734120" cy="13215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1AA069" wp14:editId="4A8505FF">
            <wp:extent cx="1756800" cy="1326960"/>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01PM25ad_11_26_03_47_4.jpg"/>
                    <pic:cNvPicPr/>
                  </pic:nvPicPr>
                  <pic:blipFill rotWithShape="1">
                    <a:blip r:embed="rId10" cstate="print">
                      <a:extLst>
                        <a:ext uri="{28A0092B-C50C-407E-A947-70E740481C1C}">
                          <a14:useLocalDpi xmlns:a14="http://schemas.microsoft.com/office/drawing/2010/main" val="0"/>
                        </a:ext>
                      </a:extLst>
                    </a:blip>
                    <a:srcRect l="16404" r="26623" b="9830"/>
                    <a:stretch/>
                  </pic:blipFill>
                  <pic:spPr bwMode="auto">
                    <a:xfrm>
                      <a:off x="0" y="0"/>
                      <a:ext cx="1756800" cy="1326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6327EF" wp14:editId="064FD2EA">
            <wp:extent cx="1740960" cy="132696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1PM25ad_11_26_03_47_5.jpg"/>
                    <pic:cNvPicPr/>
                  </pic:nvPicPr>
                  <pic:blipFill rotWithShape="1">
                    <a:blip r:embed="rId11" cstate="print">
                      <a:extLst>
                        <a:ext uri="{28A0092B-C50C-407E-A947-70E740481C1C}">
                          <a14:useLocalDpi xmlns:a14="http://schemas.microsoft.com/office/drawing/2010/main" val="0"/>
                        </a:ext>
                      </a:extLst>
                    </a:blip>
                    <a:srcRect l="16580" r="26975" b="9830"/>
                    <a:stretch/>
                  </pic:blipFill>
                  <pic:spPr bwMode="auto">
                    <a:xfrm>
                      <a:off x="0" y="0"/>
                      <a:ext cx="1740960" cy="1326960"/>
                    </a:xfrm>
                    <a:prstGeom prst="rect">
                      <a:avLst/>
                    </a:prstGeom>
                    <a:ln>
                      <a:noFill/>
                    </a:ln>
                    <a:extLst>
                      <a:ext uri="{53640926-AAD7-44D8-BBD7-CCE9431645EC}">
                        <a14:shadowObscured xmlns:a14="http://schemas.microsoft.com/office/drawing/2010/main"/>
                      </a:ext>
                    </a:extLst>
                  </pic:spPr>
                </pic:pic>
              </a:graphicData>
            </a:graphic>
          </wp:inline>
        </w:drawing>
      </w:r>
    </w:p>
    <w:p w14:paraId="5F88728C" w14:textId="41A214D6" w:rsidR="00062CA1" w:rsidRPr="00ED3325" w:rsidRDefault="00062CA1" w:rsidP="00002877">
      <w:pPr>
        <w:overflowPunct w:val="0"/>
        <w:adjustRightInd w:val="0"/>
        <w:jc w:val="center"/>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2-2</w:t>
      </w:r>
      <w:r w:rsidRPr="00ED3325">
        <w:rPr>
          <w:rFonts w:ascii="ＭＳ Ｐゴシック" w:eastAsia="ＭＳ Ｐゴシック" w:hAnsi="ＭＳ Ｐゴシック" w:hint="eastAsia"/>
          <w:kern w:val="0"/>
        </w:rPr>
        <w:t xml:space="preserve">　PM2.5質量濃度分布</w:t>
      </w:r>
      <w:r w:rsidR="00210013">
        <w:rPr>
          <w:rFonts w:ascii="ＭＳ Ｐゴシック" w:eastAsia="ＭＳ Ｐゴシック" w:hAnsi="ＭＳ Ｐゴシック" w:hint="eastAsia"/>
          <w:kern w:val="0"/>
        </w:rPr>
        <w:t>(日平均値)</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93023A">
        <w:rPr>
          <w:rFonts w:ascii="Symbol" w:hAnsi="Symbol"/>
        </w:rPr>
        <w:t></w:t>
      </w:r>
      <w:r w:rsidR="0093023A">
        <w:rPr>
          <w:rFonts w:ascii="Symbol" w:hAnsi="Symbol"/>
        </w:rPr>
        <w:t></w:t>
      </w:r>
      <w:r w:rsidR="00F72EC6" w:rsidRPr="00F72EC6">
        <w:t>g/m</w:t>
      </w:r>
      <w:r w:rsidR="00F72EC6" w:rsidRPr="00F72EC6">
        <w:rPr>
          <w:vertAlign w:val="superscript"/>
        </w:rPr>
        <w:t>3</w:t>
      </w:r>
      <w:r w:rsidR="00C5623D" w:rsidRPr="00C5623D">
        <w:rPr>
          <w:rFonts w:hint="eastAsia"/>
        </w:rPr>
        <w:t>）</w:t>
      </w:r>
    </w:p>
    <w:p w14:paraId="109F4F1C" w14:textId="77777777" w:rsidR="00062CA1" w:rsidRPr="00610B57" w:rsidRDefault="00062CA1" w:rsidP="00062DC1">
      <w:pPr>
        <w:overflowPunct w:val="0"/>
        <w:adjustRightInd w:val="0"/>
        <w:textAlignment w:val="baseline"/>
        <w:rPr>
          <w:noProof/>
        </w:rPr>
      </w:pPr>
    </w:p>
    <w:p w14:paraId="4AAAAE60" w14:textId="124653B5" w:rsidR="00FD336A" w:rsidRPr="00ED3325" w:rsidRDefault="006A1865" w:rsidP="007A5330">
      <w:pPr>
        <w:overflowPunct w:val="0"/>
        <w:adjustRightInd w:val="0"/>
        <w:textAlignment w:val="baseline"/>
        <w:rPr>
          <w:noProof/>
        </w:rPr>
      </w:pPr>
      <w:r>
        <w:rPr>
          <w:rFonts w:ascii="ＭＳ ゴシック" w:eastAsia="ＭＳ ゴシック" w:hAnsi="ＭＳ ゴシック" w:hint="eastAsia"/>
          <w:color w:val="000000" w:themeColor="text1"/>
          <w:szCs w:val="22"/>
        </w:rPr>
        <w:t>4.2.3</w:t>
      </w:r>
      <w:r w:rsidR="00D66334" w:rsidRPr="00CF4844">
        <w:rPr>
          <w:rFonts w:ascii="ＭＳ ゴシック" w:eastAsia="ＭＳ ゴシック" w:hAnsi="ＭＳ ゴシック" w:hint="eastAsia"/>
          <w:color w:val="000000" w:themeColor="text1"/>
          <w:szCs w:val="22"/>
        </w:rPr>
        <w:t xml:space="preserve">　</w:t>
      </w:r>
      <w:r w:rsidR="00D66334" w:rsidRPr="00ED3325">
        <w:rPr>
          <w:rFonts w:eastAsia="ＭＳ ゴシック" w:hint="eastAsia"/>
          <w:color w:val="000000" w:themeColor="text1"/>
          <w:szCs w:val="22"/>
        </w:rPr>
        <w:t>高濃度の発生時刻や濃度変化の把握</w:t>
      </w:r>
    </w:p>
    <w:p w14:paraId="2AFEEA12" w14:textId="77777777" w:rsidR="006A1865" w:rsidRDefault="007A5330" w:rsidP="006A1865">
      <w:pPr>
        <w:overflowPunct w:val="0"/>
        <w:adjustRightInd w:val="0"/>
        <w:textAlignment w:val="baseline"/>
        <w:rPr>
          <w:noProof/>
        </w:rPr>
      </w:pPr>
      <w:r w:rsidRPr="00ED3325">
        <w:rPr>
          <w:rFonts w:hint="eastAsia"/>
          <w:noProof/>
        </w:rPr>
        <w:t xml:space="preserve">　</w:t>
      </w:r>
      <w:r w:rsidR="00B87D95">
        <w:rPr>
          <w:rFonts w:hint="eastAsia"/>
          <w:noProof/>
        </w:rPr>
        <w:t>12</w:t>
      </w:r>
      <w:r w:rsidR="00C64B45" w:rsidRPr="00ED3325">
        <w:rPr>
          <w:rFonts w:hint="eastAsia"/>
          <w:noProof/>
        </w:rPr>
        <w:t>月</w:t>
      </w:r>
      <w:r w:rsidR="00B87D95">
        <w:rPr>
          <w:rFonts w:hint="eastAsia"/>
          <w:noProof/>
        </w:rPr>
        <w:t>20</w:t>
      </w:r>
      <w:r w:rsidR="00C64B45" w:rsidRPr="00ED3325">
        <w:rPr>
          <w:rFonts w:hint="eastAsia"/>
          <w:noProof/>
        </w:rPr>
        <w:t>日</w:t>
      </w:r>
      <w:r w:rsidR="000853FE">
        <w:rPr>
          <w:rFonts w:hint="eastAsia"/>
          <w:noProof/>
        </w:rPr>
        <w:t>の午後に</w:t>
      </w:r>
      <w:r w:rsidR="00B87D95">
        <w:rPr>
          <w:rFonts w:hint="eastAsia"/>
          <w:noProof/>
        </w:rPr>
        <w:t>E</w:t>
      </w:r>
      <w:r w:rsidR="00C960F9">
        <w:rPr>
          <w:rFonts w:hint="eastAsia"/>
          <w:noProof/>
        </w:rPr>
        <w:t>区</w:t>
      </w:r>
      <w:r w:rsidR="00B87D95">
        <w:rPr>
          <w:rFonts w:hint="eastAsia"/>
          <w:noProof/>
        </w:rPr>
        <w:t>域の長野・松本で</w:t>
      </w:r>
      <w:r w:rsidR="00B87D95">
        <w:rPr>
          <w:rFonts w:hint="eastAsia"/>
          <w:noProof/>
        </w:rPr>
        <w:t>6</w:t>
      </w:r>
      <w:r w:rsidR="000853FE">
        <w:rPr>
          <w:rFonts w:hint="eastAsia"/>
          <w:noProof/>
        </w:rPr>
        <w:t>0</w:t>
      </w:r>
      <w:r w:rsidR="0093023A">
        <w:rPr>
          <w:rFonts w:ascii="Symbol" w:hAnsi="Symbol"/>
        </w:rPr>
        <w:t></w:t>
      </w:r>
      <w:r w:rsidR="0093023A">
        <w:rPr>
          <w:rFonts w:ascii="Symbol" w:hAnsi="Symbol"/>
        </w:rPr>
        <w:t></w:t>
      </w:r>
      <w:r w:rsidR="000853FE" w:rsidRPr="00F72EC6">
        <w:t>g/m</w:t>
      </w:r>
      <w:r w:rsidR="000853FE" w:rsidRPr="00F72EC6">
        <w:rPr>
          <w:vertAlign w:val="superscript"/>
        </w:rPr>
        <w:t>3</w:t>
      </w:r>
      <w:r w:rsidR="006A1865">
        <w:rPr>
          <w:rFonts w:hint="eastAsia"/>
        </w:rPr>
        <w:t>前後まで</w:t>
      </w:r>
      <w:r w:rsidR="00B87D95">
        <w:rPr>
          <w:rFonts w:hint="eastAsia"/>
        </w:rPr>
        <w:t>上昇したが</w:t>
      </w:r>
      <w:r w:rsidR="000853FE">
        <w:rPr>
          <w:rFonts w:hint="eastAsia"/>
          <w:noProof/>
        </w:rPr>
        <w:t>、他地域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FD2001">
        <w:rPr>
          <w:rFonts w:hint="eastAsia"/>
          <w:noProof/>
        </w:rPr>
        <w:t>られなかった</w:t>
      </w:r>
      <w:r w:rsidR="004C7BC9" w:rsidRPr="00ED3325">
        <w:rPr>
          <w:rFonts w:hint="eastAsia"/>
          <w:noProof/>
        </w:rPr>
        <w:t>（図</w:t>
      </w:r>
      <w:r w:rsidR="006A1865">
        <w:rPr>
          <w:rFonts w:hint="eastAsia"/>
        </w:rPr>
        <w:t>4-2</w:t>
      </w:r>
      <w:r w:rsidR="00B72E54">
        <w:rPr>
          <w:rFonts w:hint="eastAsia"/>
        </w:rPr>
        <w:t>-</w:t>
      </w:r>
      <w:r w:rsidR="006A1865">
        <w:rPr>
          <w:rFonts w:hint="eastAsia"/>
        </w:rPr>
        <w:t>2</w:t>
      </w:r>
      <w:r w:rsidR="004C7BC9" w:rsidRPr="00ED3325">
        <w:rPr>
          <w:rFonts w:hint="eastAsia"/>
          <w:noProof/>
        </w:rPr>
        <w:t>）</w:t>
      </w:r>
      <w:r w:rsidR="00734CDC" w:rsidRPr="00ED3325">
        <w:rPr>
          <w:rFonts w:hint="eastAsia"/>
          <w:noProof/>
        </w:rPr>
        <w:t>。</w:t>
      </w:r>
      <w:r w:rsidR="006A1865" w:rsidRPr="00ED3325">
        <w:rPr>
          <w:rFonts w:hint="eastAsia"/>
          <w:noProof/>
        </w:rPr>
        <w:t>A</w:t>
      </w:r>
      <w:r w:rsidR="006A1865" w:rsidRPr="00ED3325">
        <w:rPr>
          <w:rFonts w:hint="eastAsia"/>
          <w:noProof/>
        </w:rPr>
        <w:t>区域</w:t>
      </w:r>
      <w:r w:rsidR="006A1865">
        <w:rPr>
          <w:rFonts w:hint="eastAsia"/>
          <w:noProof/>
        </w:rPr>
        <w:t>では、</w:t>
      </w:r>
      <w:r w:rsidR="006A1865">
        <w:rPr>
          <w:rFonts w:hint="eastAsia"/>
          <w:noProof/>
        </w:rPr>
        <w:t>20</w:t>
      </w:r>
      <w:r w:rsidR="00091CFF" w:rsidRPr="00ED3325">
        <w:rPr>
          <w:rFonts w:hint="eastAsia"/>
          <w:noProof/>
        </w:rPr>
        <w:t>日</w:t>
      </w:r>
      <w:r w:rsidR="006A1865">
        <w:rPr>
          <w:rFonts w:hint="eastAsia"/>
          <w:noProof/>
        </w:rPr>
        <w:t>午後から</w:t>
      </w:r>
      <w:r w:rsidR="006A1865">
        <w:rPr>
          <w:rFonts w:hint="eastAsia"/>
          <w:noProof/>
        </w:rPr>
        <w:t>21</w:t>
      </w:r>
      <w:r w:rsidR="006A1865">
        <w:rPr>
          <w:rFonts w:hint="eastAsia"/>
          <w:noProof/>
        </w:rPr>
        <w:t>日午前にかけて濃度が上昇した。</w:t>
      </w:r>
    </w:p>
    <w:p w14:paraId="7A2BC29E" w14:textId="2B8AC981" w:rsidR="00BC5EC1" w:rsidRDefault="006A1865" w:rsidP="00BC5EC1">
      <w:pPr>
        <w:overflowPunct w:val="0"/>
        <w:adjustRightInd w:val="0"/>
        <w:ind w:firstLineChars="100" w:firstLine="210"/>
        <w:textAlignment w:val="baseline"/>
      </w:pPr>
      <w:r>
        <w:rPr>
          <w:rFonts w:hint="eastAsia"/>
          <w:noProof/>
        </w:rPr>
        <w:t>22</w:t>
      </w:r>
      <w:r>
        <w:rPr>
          <w:rFonts w:hint="eastAsia"/>
          <w:noProof/>
        </w:rPr>
        <w:t>日は、</w:t>
      </w:r>
      <w:r w:rsidR="00BC5EC1">
        <w:rPr>
          <w:rFonts w:hint="eastAsia"/>
          <w:noProof/>
        </w:rPr>
        <w:t>B</w:t>
      </w:r>
      <w:r w:rsidR="00BC5EC1">
        <w:rPr>
          <w:rFonts w:hint="eastAsia"/>
          <w:noProof/>
        </w:rPr>
        <w:t>区域の土浦で</w:t>
      </w:r>
      <w:r w:rsidR="00BC5EC1">
        <w:rPr>
          <w:rFonts w:hint="eastAsia"/>
          <w:noProof/>
        </w:rPr>
        <w:t>9</w:t>
      </w:r>
      <w:r w:rsidR="00BC5EC1">
        <w:rPr>
          <w:rFonts w:hint="eastAsia"/>
          <w:noProof/>
        </w:rPr>
        <w:t>時に</w:t>
      </w:r>
      <w:r w:rsidR="00BC5EC1">
        <w:rPr>
          <w:rFonts w:hint="eastAsia"/>
          <w:noProof/>
        </w:rPr>
        <w:t>71</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w:t>
      </w:r>
      <w:r w:rsidR="00BC5EC1">
        <w:rPr>
          <w:rFonts w:hint="eastAsia"/>
        </w:rPr>
        <w:t>E</w:t>
      </w:r>
      <w:r w:rsidR="00BC5EC1">
        <w:rPr>
          <w:rFonts w:hint="eastAsia"/>
        </w:rPr>
        <w:t>区域の松本で</w:t>
      </w:r>
      <w:r w:rsidR="00BC5EC1">
        <w:rPr>
          <w:rFonts w:hint="eastAsia"/>
        </w:rPr>
        <w:t>20</w:t>
      </w:r>
      <w:r w:rsidR="00BC5EC1">
        <w:rPr>
          <w:rFonts w:hint="eastAsia"/>
        </w:rPr>
        <w:t>時に</w:t>
      </w:r>
      <w:r w:rsidR="00BC5EC1">
        <w:rPr>
          <w:rFonts w:hint="eastAsia"/>
        </w:rPr>
        <w:t>68</w:t>
      </w:r>
      <w:r w:rsidR="00BC5EC1">
        <w:rPr>
          <w:rFonts w:ascii="Symbol" w:hAnsi="Symbol"/>
        </w:rPr>
        <w:t></w:t>
      </w:r>
      <w:r w:rsidR="00BC5EC1">
        <w:rPr>
          <w:rFonts w:ascii="Symbol" w:hAnsi="Symbol"/>
        </w:rPr>
        <w:t></w:t>
      </w:r>
      <w:r w:rsidR="00BC5EC1" w:rsidRPr="00F72EC6">
        <w:t>g/m</w:t>
      </w:r>
      <w:r w:rsidR="00BC5EC1" w:rsidRPr="00F72EC6">
        <w:rPr>
          <w:vertAlign w:val="superscript"/>
        </w:rPr>
        <w:t>3</w:t>
      </w:r>
      <w:r w:rsidR="00BC5EC1">
        <w:rPr>
          <w:rFonts w:hint="eastAsia"/>
        </w:rPr>
        <w:t>まで上昇した。</w:t>
      </w:r>
    </w:p>
    <w:p w14:paraId="6808C1A4" w14:textId="5299FE80" w:rsidR="007935CD" w:rsidRDefault="00BC5EC1" w:rsidP="00BC5EC1">
      <w:pPr>
        <w:overflowPunct w:val="0"/>
        <w:adjustRightInd w:val="0"/>
        <w:ind w:firstLineChars="100" w:firstLine="210"/>
        <w:textAlignment w:val="baseline"/>
        <w:rPr>
          <w:noProof/>
        </w:rPr>
      </w:pPr>
      <w:r>
        <w:rPr>
          <w:rFonts w:hint="eastAsia"/>
          <w:noProof/>
        </w:rPr>
        <w:t>23</w:t>
      </w:r>
      <w:r>
        <w:rPr>
          <w:rFonts w:hint="eastAsia"/>
          <w:noProof/>
        </w:rPr>
        <w:t>～</w:t>
      </w:r>
      <w:r>
        <w:rPr>
          <w:rFonts w:hint="eastAsia"/>
          <w:noProof/>
        </w:rPr>
        <w:t>24</w:t>
      </w:r>
      <w:r w:rsidR="0093023A">
        <w:rPr>
          <w:rFonts w:hint="eastAsia"/>
          <w:noProof/>
        </w:rPr>
        <w:t>日</w:t>
      </w:r>
      <w:r>
        <w:rPr>
          <w:rFonts w:hint="eastAsia"/>
          <w:noProof/>
        </w:rPr>
        <w:t>にかけて</w:t>
      </w:r>
      <w:r w:rsidR="0093023A">
        <w:rPr>
          <w:rFonts w:hint="eastAsia"/>
          <w:noProof/>
        </w:rPr>
        <w:t>は</w:t>
      </w:r>
      <w:r>
        <w:rPr>
          <w:rFonts w:hint="eastAsia"/>
          <w:noProof/>
        </w:rPr>
        <w:t>、</w:t>
      </w:r>
      <w:r>
        <w:rPr>
          <w:rFonts w:hint="eastAsia"/>
          <w:noProof/>
        </w:rPr>
        <w:t>A</w:t>
      </w:r>
      <w:r w:rsidR="00610B57">
        <w:rPr>
          <w:rFonts w:hint="eastAsia"/>
          <w:noProof/>
        </w:rPr>
        <w:t>、</w:t>
      </w:r>
      <w:r w:rsidR="00610B57">
        <w:rPr>
          <w:rFonts w:hint="eastAsia"/>
          <w:noProof/>
        </w:rPr>
        <w:t>B</w:t>
      </w:r>
      <w:r>
        <w:rPr>
          <w:rFonts w:hint="eastAsia"/>
          <w:noProof/>
        </w:rPr>
        <w:t>区域</w:t>
      </w:r>
      <w:r w:rsidR="00610B57">
        <w:rPr>
          <w:rFonts w:hint="eastAsia"/>
          <w:noProof/>
        </w:rPr>
        <w:t>及び</w:t>
      </w:r>
      <w:r w:rsidR="00610B57">
        <w:rPr>
          <w:rFonts w:hint="eastAsia"/>
          <w:noProof/>
        </w:rPr>
        <w:t>C</w:t>
      </w:r>
      <w:r w:rsidR="00610B57">
        <w:rPr>
          <w:rFonts w:hint="eastAsia"/>
          <w:noProof/>
        </w:rPr>
        <w:t>区域の水戸、香取</w:t>
      </w:r>
      <w:r>
        <w:rPr>
          <w:rFonts w:hint="eastAsia"/>
          <w:noProof/>
        </w:rPr>
        <w:t>で</w:t>
      </w:r>
      <w:r w:rsidR="0093023A">
        <w:rPr>
          <w:rFonts w:hint="eastAsia"/>
          <w:noProof/>
        </w:rPr>
        <w:t>濃度が上昇した。</w:t>
      </w:r>
      <w:r>
        <w:rPr>
          <w:rFonts w:hint="eastAsia"/>
          <w:noProof/>
        </w:rPr>
        <w:t>特に</w:t>
      </w:r>
      <w:r w:rsidR="00610B57">
        <w:rPr>
          <w:rFonts w:hint="eastAsia"/>
          <w:noProof/>
        </w:rPr>
        <w:t>24</w:t>
      </w:r>
      <w:r w:rsidR="00610B57">
        <w:rPr>
          <w:rFonts w:hint="eastAsia"/>
          <w:noProof/>
        </w:rPr>
        <w:t>日から</w:t>
      </w:r>
      <w:r w:rsidR="00610B57">
        <w:rPr>
          <w:rFonts w:hint="eastAsia"/>
          <w:noProof/>
        </w:rPr>
        <w:t>25</w:t>
      </w:r>
      <w:r w:rsidR="00610B57">
        <w:rPr>
          <w:rFonts w:hint="eastAsia"/>
          <w:noProof/>
        </w:rPr>
        <w:t>日にかけての夜間には、</w:t>
      </w:r>
      <w:r>
        <w:rPr>
          <w:rFonts w:hint="eastAsia"/>
          <w:noProof/>
        </w:rPr>
        <w:t>B</w:t>
      </w:r>
      <w:r>
        <w:rPr>
          <w:rFonts w:hint="eastAsia"/>
          <w:noProof/>
        </w:rPr>
        <w:t>区域の小山</w:t>
      </w:r>
      <w:r w:rsidR="00606B95">
        <w:rPr>
          <w:rFonts w:hint="eastAsia"/>
          <w:noProof/>
        </w:rPr>
        <w:t>で</w:t>
      </w:r>
      <w:r w:rsidR="00606B95">
        <w:rPr>
          <w:rFonts w:hint="eastAsia"/>
          <w:noProof/>
        </w:rPr>
        <w:t>100</w:t>
      </w:r>
      <w:r w:rsidR="00606B95">
        <w:rPr>
          <w:rFonts w:ascii="Symbol" w:hAnsi="Symbol"/>
        </w:rPr>
        <w:t></w:t>
      </w:r>
      <w:r w:rsidR="00606B95" w:rsidRPr="00F72EC6">
        <w:t>g/m</w:t>
      </w:r>
      <w:r w:rsidR="00606B95" w:rsidRPr="00F72EC6">
        <w:rPr>
          <w:vertAlign w:val="superscript"/>
        </w:rPr>
        <w:t>3</w:t>
      </w:r>
      <w:r w:rsidR="00606B95">
        <w:rPr>
          <w:rFonts w:hint="eastAsia"/>
        </w:rPr>
        <w:t>を超過</w:t>
      </w:r>
      <w:r w:rsidR="00606B95" w:rsidRPr="00606B95">
        <w:rPr>
          <w:rFonts w:hint="eastAsia"/>
          <w:noProof/>
        </w:rPr>
        <w:t xml:space="preserve"> </w:t>
      </w:r>
      <w:r>
        <w:rPr>
          <w:rFonts w:hint="eastAsia"/>
          <w:noProof/>
        </w:rPr>
        <w:t>、</w:t>
      </w:r>
      <w:r w:rsidR="00606B95">
        <w:rPr>
          <w:rFonts w:hint="eastAsia"/>
          <w:noProof/>
        </w:rPr>
        <w:t>B</w:t>
      </w:r>
      <w:r w:rsidR="00606B95">
        <w:rPr>
          <w:rFonts w:hint="eastAsia"/>
          <w:noProof/>
        </w:rPr>
        <w:t>区域の</w:t>
      </w:r>
      <w:r>
        <w:rPr>
          <w:rFonts w:hint="eastAsia"/>
          <w:noProof/>
        </w:rPr>
        <w:t>土浦、熊谷、</w:t>
      </w:r>
      <w:r>
        <w:rPr>
          <w:rFonts w:hint="eastAsia"/>
          <w:noProof/>
        </w:rPr>
        <w:t>C</w:t>
      </w:r>
      <w:r>
        <w:rPr>
          <w:rFonts w:hint="eastAsia"/>
          <w:noProof/>
        </w:rPr>
        <w:t>区域の水戸では</w:t>
      </w:r>
      <w:r>
        <w:rPr>
          <w:rFonts w:hint="eastAsia"/>
          <w:noProof/>
        </w:rPr>
        <w:t>80</w:t>
      </w:r>
      <w:r>
        <w:rPr>
          <w:rFonts w:ascii="Symbol" w:hAnsi="Symbol"/>
        </w:rPr>
        <w:t></w:t>
      </w:r>
      <w:r>
        <w:rPr>
          <w:rFonts w:ascii="Symbol" w:hAnsi="Symbol"/>
        </w:rPr>
        <w:t></w:t>
      </w:r>
      <w:r w:rsidRPr="00F72EC6">
        <w:t>g/m</w:t>
      </w:r>
      <w:r w:rsidRPr="00F72EC6">
        <w:rPr>
          <w:vertAlign w:val="superscript"/>
        </w:rPr>
        <w:t>3</w:t>
      </w:r>
      <w:r>
        <w:rPr>
          <w:rFonts w:hint="eastAsia"/>
        </w:rPr>
        <w:t>を超過した。</w:t>
      </w:r>
    </w:p>
    <w:p w14:paraId="2654D4EF" w14:textId="02B348EE" w:rsidR="009D290B" w:rsidRDefault="00BC5EC1" w:rsidP="00181E6F">
      <w:pPr>
        <w:overflowPunct w:val="0"/>
        <w:adjustRightInd w:val="0"/>
        <w:textAlignment w:val="baseline"/>
        <w:rPr>
          <w:noProof/>
        </w:rPr>
      </w:pPr>
      <w:r>
        <w:rPr>
          <w:rFonts w:hint="eastAsia"/>
          <w:noProof/>
        </w:rPr>
        <w:t xml:space="preserve">　</w:t>
      </w:r>
      <w:r w:rsidR="00610B57">
        <w:rPr>
          <w:rFonts w:hint="eastAsia"/>
          <w:noProof/>
        </w:rPr>
        <w:t>その後、</w:t>
      </w:r>
      <w:r>
        <w:rPr>
          <w:rFonts w:hint="eastAsia"/>
          <w:noProof/>
        </w:rPr>
        <w:t>25</w:t>
      </w:r>
      <w:r>
        <w:rPr>
          <w:rFonts w:hint="eastAsia"/>
          <w:noProof/>
        </w:rPr>
        <w:t>日</w:t>
      </w:r>
      <w:r w:rsidR="00610B57">
        <w:rPr>
          <w:rFonts w:hint="eastAsia"/>
          <w:noProof/>
        </w:rPr>
        <w:t>午前中には、</w:t>
      </w:r>
      <w:r w:rsidR="00606B95">
        <w:rPr>
          <w:rFonts w:hint="eastAsia"/>
          <w:noProof/>
        </w:rPr>
        <w:t>A</w:t>
      </w:r>
      <w:r w:rsidR="00606B95">
        <w:rPr>
          <w:rFonts w:hint="eastAsia"/>
          <w:noProof/>
        </w:rPr>
        <w:t>～</w:t>
      </w:r>
      <w:r w:rsidR="00606B95">
        <w:rPr>
          <w:rFonts w:hint="eastAsia"/>
          <w:noProof/>
        </w:rPr>
        <w:t>C</w:t>
      </w:r>
      <w:r w:rsidR="00606B95">
        <w:rPr>
          <w:rFonts w:hint="eastAsia"/>
          <w:noProof/>
        </w:rPr>
        <w:t>区域で</w:t>
      </w:r>
      <w:r>
        <w:rPr>
          <w:rFonts w:hint="eastAsia"/>
          <w:noProof/>
        </w:rPr>
        <w:t>明け方にかけて濃度が減少した。</w:t>
      </w:r>
    </w:p>
    <w:p w14:paraId="6EA037CA" w14:textId="77777777" w:rsidR="000977C0" w:rsidRPr="00610B57" w:rsidRDefault="000977C0" w:rsidP="00181E6F">
      <w:pPr>
        <w:overflowPunct w:val="0"/>
        <w:adjustRightInd w:val="0"/>
        <w:textAlignment w:val="baseline"/>
        <w:rPr>
          <w:noProof/>
        </w:rPr>
      </w:pPr>
    </w:p>
    <w:p w14:paraId="1389337A" w14:textId="713D0AE9" w:rsidR="000977C0" w:rsidRDefault="00CF42E0" w:rsidP="00181E6F">
      <w:pPr>
        <w:overflowPunct w:val="0"/>
        <w:adjustRightInd w:val="0"/>
        <w:textAlignment w:val="baseline"/>
        <w:rPr>
          <w:noProof/>
        </w:rPr>
      </w:pPr>
      <w:r w:rsidRPr="00CF42E0">
        <w:rPr>
          <w:noProof/>
        </w:rPr>
        <w:lastRenderedPageBreak/>
        <w:drawing>
          <wp:inline distT="0" distB="0" distL="0" distR="0" wp14:anchorId="2446B989" wp14:editId="2484CA45">
            <wp:extent cx="5710680" cy="8088120"/>
            <wp:effectExtent l="0" t="0" r="4445"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0680" cy="8088120"/>
                    </a:xfrm>
                    <a:prstGeom prst="rect">
                      <a:avLst/>
                    </a:prstGeom>
                    <a:noFill/>
                    <a:ln>
                      <a:noFill/>
                    </a:ln>
                  </pic:spPr>
                </pic:pic>
              </a:graphicData>
            </a:graphic>
          </wp:inline>
        </w:drawing>
      </w:r>
    </w:p>
    <w:p w14:paraId="1F79956A" w14:textId="69F3AE64" w:rsidR="007D11CF" w:rsidRPr="00ED3325" w:rsidRDefault="009316DD" w:rsidP="000977C0">
      <w:pPr>
        <w:overflowPunct w:val="0"/>
        <w:adjustRightInd w:val="0"/>
        <w:ind w:left="2940" w:hangingChars="1400" w:hanging="2940"/>
        <w:jc w:val="center"/>
        <w:textAlignment w:val="baseline"/>
        <w:rPr>
          <w:noProof/>
        </w:rPr>
      </w:pPr>
      <w:r>
        <w:rPr>
          <w:noProof/>
        </w:rPr>
        <mc:AlternateContent>
          <mc:Choice Requires="wps">
            <w:drawing>
              <wp:anchor distT="0" distB="0" distL="114300" distR="114300" simplePos="0" relativeHeight="251659264" behindDoc="0" locked="0" layoutInCell="1" allowOverlap="1" wp14:anchorId="149EC0F2" wp14:editId="295CB1B2">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sidR="001E1DCF" w:rsidRPr="00ED3325">
        <w:rPr>
          <w:rFonts w:ascii="ＭＳ Ｐゴシック" w:eastAsia="ＭＳ Ｐゴシック" w:hAnsi="ＭＳ Ｐゴシック" w:hint="eastAsia"/>
          <w:kern w:val="0"/>
        </w:rPr>
        <w:t>図</w:t>
      </w:r>
      <w:r w:rsidR="00610B57">
        <w:rPr>
          <w:rFonts w:ascii="ＭＳ Ｐゴシック" w:eastAsia="ＭＳ Ｐゴシック" w:hAnsi="ＭＳ Ｐゴシック" w:hint="eastAsia"/>
          <w:kern w:val="0"/>
        </w:rPr>
        <w:t>4-2</w:t>
      </w:r>
      <w:r w:rsidR="00B72E54">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3</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14:paraId="1665CD04" w14:textId="28FB9B3C"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4.</w:t>
      </w:r>
      <w:r w:rsidR="00645987">
        <w:rPr>
          <w:rFonts w:ascii="ＭＳ ゴシック" w:eastAsia="ＭＳ ゴシック" w:hAnsi="ＭＳ ゴシック" w:hint="eastAsia"/>
          <w:kern w:val="0"/>
        </w:rPr>
        <w:t>2</w:t>
      </w:r>
      <w:r w:rsidRPr="00CF4844">
        <w:rPr>
          <w:rFonts w:ascii="ＭＳ ゴシック" w:eastAsia="ＭＳ ゴシック" w:hAnsi="ＭＳ ゴシック" w:hint="eastAsia"/>
          <w:kern w:val="0"/>
        </w:rPr>
        <w:t>.</w:t>
      </w:r>
      <w:r w:rsidR="00645987">
        <w:rPr>
          <w:rFonts w:ascii="ＭＳ ゴシック" w:eastAsia="ＭＳ ゴシック" w:hAnsi="ＭＳ ゴシック" w:hint="eastAsia"/>
          <w:kern w:val="0"/>
        </w:rPr>
        <w:t>4</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14:paraId="5A76CD32" w14:textId="77777777"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14:paraId="1AAAE097" w14:textId="4BEA2D8D" w:rsidR="007974CF" w:rsidRPr="00ED3325" w:rsidRDefault="006D2B3F" w:rsidP="001F7939">
      <w:pPr>
        <w:overflowPunct w:val="0"/>
        <w:adjustRightInd w:val="0"/>
        <w:ind w:leftChars="202" w:left="424" w:firstLineChars="117" w:firstLine="246"/>
        <w:textAlignment w:val="baseline"/>
        <w:rPr>
          <w:kern w:val="0"/>
        </w:rPr>
      </w:pPr>
      <w:r w:rsidRPr="00ED3325">
        <w:rPr>
          <w:rFonts w:hint="eastAsia"/>
          <w:kern w:val="0"/>
        </w:rPr>
        <w:t>天気図を図</w:t>
      </w:r>
      <w:r w:rsidRPr="00ED3325">
        <w:rPr>
          <w:rFonts w:hint="eastAsia"/>
          <w:kern w:val="0"/>
        </w:rPr>
        <w:t>4-</w:t>
      </w:r>
      <w:r w:rsidR="00610B57">
        <w:rPr>
          <w:rFonts w:hint="eastAsia"/>
          <w:kern w:val="0"/>
        </w:rPr>
        <w:t>2-4</w:t>
      </w:r>
      <w:r w:rsidRPr="00ED3325">
        <w:rPr>
          <w:rFonts w:hint="eastAsia"/>
          <w:kern w:val="0"/>
        </w:rPr>
        <w:t>に示す。</w:t>
      </w:r>
      <w:r w:rsidR="00610B57">
        <w:rPr>
          <w:rFonts w:hint="eastAsia"/>
          <w:kern w:val="0"/>
        </w:rPr>
        <w:t>12</w:t>
      </w:r>
      <w:r w:rsidR="00FF33AB">
        <w:rPr>
          <w:rFonts w:hint="eastAsia"/>
          <w:kern w:val="0"/>
        </w:rPr>
        <w:t>月</w:t>
      </w:r>
      <w:r w:rsidR="00610B57">
        <w:rPr>
          <w:rFonts w:hint="eastAsia"/>
          <w:kern w:val="0"/>
        </w:rPr>
        <w:t>23</w:t>
      </w:r>
      <w:r w:rsidR="00645987">
        <w:rPr>
          <w:rFonts w:hint="eastAsia"/>
          <w:kern w:val="0"/>
        </w:rPr>
        <w:t>日は移動性高気圧に伴い、関東地方は穏やかに晴れた。</w:t>
      </w:r>
      <w:r w:rsidR="00645987">
        <w:rPr>
          <w:rFonts w:hint="eastAsia"/>
          <w:kern w:val="0"/>
        </w:rPr>
        <w:t>24</w:t>
      </w:r>
      <w:r w:rsidR="00CB1BEC" w:rsidRPr="00ED3325">
        <w:rPr>
          <w:kern w:val="0"/>
        </w:rPr>
        <w:t>日は</w:t>
      </w:r>
      <w:r w:rsidR="00645987">
        <w:rPr>
          <w:rFonts w:hint="eastAsia"/>
          <w:kern w:val="0"/>
        </w:rPr>
        <w:t>低気圧が</w:t>
      </w:r>
      <w:r w:rsidR="003D6B2F">
        <w:rPr>
          <w:rFonts w:hint="eastAsia"/>
          <w:kern w:val="0"/>
        </w:rPr>
        <w:t>東進</w:t>
      </w:r>
      <w:r w:rsidR="00645987">
        <w:rPr>
          <w:rFonts w:hint="eastAsia"/>
          <w:kern w:val="0"/>
        </w:rPr>
        <w:t>し、</w:t>
      </w:r>
      <w:r w:rsidR="003D6B2F">
        <w:rPr>
          <w:rFonts w:hint="eastAsia"/>
          <w:kern w:val="0"/>
        </w:rPr>
        <w:t>夜間にかけて</w:t>
      </w:r>
      <w:r w:rsidR="00645987">
        <w:rPr>
          <w:rFonts w:hint="eastAsia"/>
          <w:kern w:val="0"/>
        </w:rPr>
        <w:t>雨雲がのびた。</w:t>
      </w:r>
      <w:r w:rsidR="003D6B2F">
        <w:rPr>
          <w:rFonts w:hint="eastAsia"/>
          <w:kern w:val="0"/>
        </w:rPr>
        <w:t>25</w:t>
      </w:r>
      <w:r w:rsidR="003D6B2F">
        <w:rPr>
          <w:rFonts w:hint="eastAsia"/>
          <w:kern w:val="0"/>
        </w:rPr>
        <w:t>日は低気圧が急速に発達し、東海・関東は朝まで</w:t>
      </w:r>
      <w:r w:rsidR="00EF05F2">
        <w:rPr>
          <w:rFonts w:hint="eastAsia"/>
          <w:kern w:val="0"/>
        </w:rPr>
        <w:t>雨が続いた。</w:t>
      </w:r>
    </w:p>
    <w:p w14:paraId="2876CA23" w14:textId="66EB9CF5" w:rsidR="00CB1BEC" w:rsidRPr="00ED3325" w:rsidRDefault="00645987" w:rsidP="00CF0490">
      <w:pPr>
        <w:overflowPunct w:val="0"/>
        <w:adjustRightInd w:val="0"/>
        <w:jc w:val="center"/>
        <w:textAlignment w:val="baseline"/>
        <w:rPr>
          <w:kern w:val="0"/>
        </w:rPr>
      </w:pPr>
      <w:r>
        <w:rPr>
          <w:rFonts w:hint="eastAsia"/>
          <w:noProof/>
          <w:kern w:val="0"/>
        </w:rPr>
        <w:drawing>
          <wp:inline distT="0" distB="0" distL="0" distR="0" wp14:anchorId="77F163F4" wp14:editId="250FB5AB">
            <wp:extent cx="5400040" cy="1791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天気図_171223-25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1791335"/>
                    </a:xfrm>
                    <a:prstGeom prst="rect">
                      <a:avLst/>
                    </a:prstGeom>
                  </pic:spPr>
                </pic:pic>
              </a:graphicData>
            </a:graphic>
          </wp:inline>
        </w:drawing>
      </w:r>
    </w:p>
    <w:p w14:paraId="70356CEA" w14:textId="34048C68"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610B57">
        <w:rPr>
          <w:rFonts w:ascii="ＭＳ Ｐゴシック" w:eastAsia="ＭＳ Ｐゴシック" w:hAnsi="ＭＳ Ｐゴシック" w:hint="eastAsia"/>
          <w:kern w:val="0"/>
        </w:rPr>
        <w:t>2</w:t>
      </w:r>
      <w:r w:rsidR="004D2315" w:rsidRPr="007E2FC9">
        <w:rPr>
          <w:rFonts w:ascii="ＭＳ Ｐゴシック" w:eastAsia="ＭＳ Ｐゴシック" w:hAnsi="ＭＳ Ｐゴシック" w:hint="eastAsia"/>
          <w:kern w:val="0"/>
        </w:rPr>
        <w:t>-</w:t>
      </w:r>
      <w:r w:rsidR="00610B57">
        <w:rPr>
          <w:rFonts w:ascii="ＭＳ Ｐゴシック" w:eastAsia="ＭＳ Ｐゴシック" w:hAnsi="ＭＳ Ｐゴシック" w:hint="eastAsia"/>
          <w:kern w:val="0"/>
        </w:rPr>
        <w:t>4</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14:paraId="4CA042CB" w14:textId="77777777" w:rsidR="00CB1BEC" w:rsidRPr="00ED3325" w:rsidRDefault="00CB1BEC" w:rsidP="00C87189">
      <w:pPr>
        <w:overflowPunct w:val="0"/>
        <w:adjustRightInd w:val="0"/>
        <w:ind w:leftChars="202" w:left="424" w:firstLineChars="68" w:firstLine="143"/>
        <w:textAlignment w:val="baseline"/>
        <w:rPr>
          <w:kern w:val="0"/>
        </w:rPr>
      </w:pPr>
    </w:p>
    <w:p w14:paraId="3B2F5444" w14:textId="77777777" w:rsidR="00D66334" w:rsidRPr="00ED3325" w:rsidRDefault="00D66334" w:rsidP="00D66334">
      <w:pPr>
        <w:rPr>
          <w:rFonts w:eastAsia="ＭＳ ゴシック"/>
          <w:color w:val="000000" w:themeColor="text1"/>
          <w:szCs w:val="22"/>
        </w:rPr>
      </w:pPr>
      <w:r w:rsidRPr="00ED3325">
        <w:rPr>
          <w:rFonts w:eastAsia="ＭＳ ゴシック" w:hint="eastAsia"/>
          <w:color w:val="000000" w:themeColor="text1"/>
          <w:szCs w:val="22"/>
        </w:rPr>
        <w:t>（２）</w:t>
      </w:r>
      <w:r w:rsidRPr="00180559">
        <w:rPr>
          <w:rFonts w:hint="eastAsia"/>
          <w:color w:val="000000" w:themeColor="text1"/>
          <w:szCs w:val="22"/>
        </w:rPr>
        <w:t>PM2.5</w:t>
      </w:r>
      <w:r w:rsidRPr="00180559">
        <w:rPr>
          <w:rFonts w:hint="eastAsia"/>
          <w:color w:val="000000" w:themeColor="text1"/>
          <w:szCs w:val="22"/>
        </w:rPr>
        <w:t>や関連物質の挙動</w:t>
      </w:r>
    </w:p>
    <w:p w14:paraId="21C08B79" w14:textId="5844E598" w:rsidR="00DA64D2" w:rsidRDefault="00DA64D2" w:rsidP="004E7728">
      <w:pPr>
        <w:overflowPunct w:val="0"/>
        <w:adjustRightInd w:val="0"/>
        <w:ind w:leftChars="202" w:left="424" w:firstLineChars="118" w:firstLine="248"/>
        <w:textAlignment w:val="baseline"/>
        <w:rPr>
          <w:noProof/>
        </w:rPr>
      </w:pPr>
      <w:r w:rsidRPr="00001557">
        <w:rPr>
          <w:kern w:val="0"/>
        </w:rPr>
        <w:t>図</w:t>
      </w:r>
      <w:r w:rsidR="00B0153C" w:rsidRPr="00001557">
        <w:rPr>
          <w:rFonts w:hint="eastAsia"/>
          <w:kern w:val="0"/>
        </w:rPr>
        <w:t>4-</w:t>
      </w:r>
      <w:r w:rsidR="00EF05F2">
        <w:rPr>
          <w:rFonts w:hint="eastAsia"/>
          <w:kern w:val="0"/>
        </w:rPr>
        <w:t>2-2</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EF05F2">
        <w:rPr>
          <w:rFonts w:hint="eastAsia"/>
          <w:noProof/>
        </w:rPr>
        <w:t>12</w:t>
      </w:r>
      <w:r w:rsidRPr="00001557">
        <w:rPr>
          <w:noProof/>
        </w:rPr>
        <w:t>月</w:t>
      </w:r>
      <w:r w:rsidR="00EF05F2">
        <w:rPr>
          <w:rFonts w:hint="eastAsia"/>
          <w:noProof/>
        </w:rPr>
        <w:t>23</w:t>
      </w:r>
      <w:r w:rsidRPr="00001557">
        <w:rPr>
          <w:noProof/>
        </w:rPr>
        <w:t>日</w:t>
      </w:r>
      <w:r w:rsidR="00EF05F2">
        <w:rPr>
          <w:rFonts w:hint="eastAsia"/>
          <w:noProof/>
        </w:rPr>
        <w:t>から</w:t>
      </w:r>
      <w:r w:rsidR="00EF05F2">
        <w:rPr>
          <w:rFonts w:hint="eastAsia"/>
          <w:noProof/>
        </w:rPr>
        <w:t>25</w:t>
      </w:r>
      <w:r w:rsidR="00FF33AB" w:rsidRPr="00001557">
        <w:rPr>
          <w:rFonts w:hint="eastAsia"/>
          <w:noProof/>
        </w:rPr>
        <w:t>日</w:t>
      </w:r>
      <w:r w:rsidR="004C5564">
        <w:rPr>
          <w:rFonts w:hint="eastAsia"/>
          <w:noProof/>
        </w:rPr>
        <w:t>にかけて</w:t>
      </w:r>
      <w:r w:rsidR="00562DFB">
        <w:rPr>
          <w:rFonts w:hint="eastAsia"/>
          <w:noProof/>
        </w:rPr>
        <w:t>PM2.5</w:t>
      </w:r>
      <w:r w:rsidR="00562DFB">
        <w:rPr>
          <w:rFonts w:hint="eastAsia"/>
          <w:noProof/>
        </w:rPr>
        <w:t>や関連物質の挙動について</w:t>
      </w:r>
      <w:r w:rsidR="00BA5D78" w:rsidRPr="00001557">
        <w:rPr>
          <w:rFonts w:hint="eastAsia"/>
          <w:noProof/>
        </w:rPr>
        <w:t>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w:t>
      </w:r>
      <w:r w:rsidR="001F76DA">
        <w:rPr>
          <w:rFonts w:hint="eastAsia"/>
          <w:noProof/>
        </w:rPr>
        <w:t>、</w:t>
      </w:r>
      <w:r w:rsidR="00711045" w:rsidRPr="00001557">
        <w:rPr>
          <w:rFonts w:hint="eastAsia"/>
          <w:noProof/>
        </w:rPr>
        <w:t>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w:t>
      </w:r>
      <w:r w:rsidR="00EF05F2">
        <w:rPr>
          <w:rFonts w:hint="eastAsia"/>
          <w:noProof/>
        </w:rPr>
        <w:t>Ox</w:t>
      </w:r>
      <w:r w:rsidR="00EF05F2">
        <w:rPr>
          <w:rFonts w:hint="eastAsia"/>
          <w:noProof/>
        </w:rPr>
        <w:t>、</w:t>
      </w:r>
      <w:r w:rsidR="00EF05F2">
        <w:rPr>
          <w:rFonts w:hint="eastAsia"/>
          <w:noProof/>
        </w:rPr>
        <w:t>NMHC</w:t>
      </w:r>
      <w:r w:rsidR="000744F9" w:rsidRPr="00001557">
        <w:rPr>
          <w:rFonts w:hint="eastAsia"/>
          <w:noProof/>
        </w:rPr>
        <w:t>を中心に解析した。</w:t>
      </w:r>
    </w:p>
    <w:p w14:paraId="73FDE0DE" w14:textId="0D0D7614" w:rsidR="00161850" w:rsidRPr="00001557" w:rsidRDefault="00161850" w:rsidP="004E7728">
      <w:pPr>
        <w:overflowPunct w:val="0"/>
        <w:adjustRightInd w:val="0"/>
        <w:ind w:leftChars="202" w:left="424" w:firstLineChars="118" w:firstLine="248"/>
        <w:textAlignment w:val="baseline"/>
        <w:rPr>
          <w:rFonts w:hint="eastAsia"/>
          <w:noProof/>
        </w:rPr>
      </w:pPr>
      <w:r>
        <w:rPr>
          <w:rFonts w:hint="eastAsia"/>
          <w:noProof/>
        </w:rPr>
        <w:t>23</w:t>
      </w:r>
      <w:r>
        <w:rPr>
          <w:rFonts w:hint="eastAsia"/>
          <w:noProof/>
        </w:rPr>
        <w:t>日午前は</w:t>
      </w:r>
      <w:r w:rsidR="001F76DA">
        <w:rPr>
          <w:rFonts w:hint="eastAsia"/>
          <w:noProof/>
        </w:rPr>
        <w:t>北</w:t>
      </w:r>
      <w:r>
        <w:rPr>
          <w:rFonts w:hint="eastAsia"/>
          <w:noProof/>
        </w:rPr>
        <w:t>風が吹き、風の弱いところで</w:t>
      </w:r>
      <w:r>
        <w:rPr>
          <w:rFonts w:hint="eastAsia"/>
          <w:noProof/>
        </w:rPr>
        <w:t>PM2.5</w:t>
      </w:r>
      <w:r>
        <w:rPr>
          <w:rFonts w:hint="eastAsia"/>
          <w:noProof/>
        </w:rPr>
        <w:t>質量濃度が高かった</w:t>
      </w:r>
      <w:r w:rsidRPr="00ED3325">
        <w:rPr>
          <w:rFonts w:hint="eastAsia"/>
        </w:rPr>
        <w:t>（図</w:t>
      </w:r>
      <w:r w:rsidRPr="00ED3325">
        <w:rPr>
          <w:rFonts w:hint="eastAsia"/>
        </w:rPr>
        <w:t>4-</w:t>
      </w:r>
      <w:r>
        <w:rPr>
          <w:rFonts w:hint="eastAsia"/>
        </w:rPr>
        <w:t>2</w:t>
      </w:r>
      <w:r w:rsidRPr="00ED3325">
        <w:rPr>
          <w:rFonts w:hint="eastAsia"/>
        </w:rPr>
        <w:t>-</w:t>
      </w:r>
      <w:r>
        <w:rPr>
          <w:rFonts w:hint="eastAsia"/>
        </w:rPr>
        <w:t>5</w:t>
      </w:r>
      <w:r w:rsidRPr="00ED3325">
        <w:rPr>
          <w:rFonts w:hint="eastAsia"/>
        </w:rPr>
        <w:t>①左）</w:t>
      </w:r>
      <w:r>
        <w:rPr>
          <w:rFonts w:hint="eastAsia"/>
          <w:noProof/>
        </w:rPr>
        <w:t>。</w:t>
      </w:r>
    </w:p>
    <w:p w14:paraId="72B36178" w14:textId="5E34F2A7" w:rsidR="00870CE3" w:rsidRPr="00ED3325" w:rsidRDefault="00EF05F2" w:rsidP="004E7728">
      <w:pPr>
        <w:overflowPunct w:val="0"/>
        <w:adjustRightInd w:val="0"/>
        <w:ind w:leftChars="202" w:left="424" w:firstLineChars="118" w:firstLine="248"/>
        <w:textAlignment w:val="baseline"/>
      </w:pPr>
      <w:r>
        <w:rPr>
          <w:rFonts w:hint="eastAsia"/>
          <w:kern w:val="0"/>
        </w:rPr>
        <w:t>23</w:t>
      </w:r>
      <w:r w:rsidR="005D3F8C" w:rsidRPr="00001557">
        <w:rPr>
          <w:rFonts w:hint="eastAsia"/>
          <w:kern w:val="0"/>
        </w:rPr>
        <w:t>日</w:t>
      </w:r>
      <w:r>
        <w:rPr>
          <w:rFonts w:hint="eastAsia"/>
          <w:kern w:val="0"/>
        </w:rPr>
        <w:t>午後</w:t>
      </w:r>
      <w:r w:rsidR="00161850">
        <w:rPr>
          <w:rFonts w:hint="eastAsia"/>
          <w:kern w:val="0"/>
        </w:rPr>
        <w:t>になると、</w:t>
      </w:r>
      <w:r w:rsidR="00402D81" w:rsidRPr="00001557">
        <w:rPr>
          <w:rFonts w:hint="eastAsia"/>
          <w:kern w:val="0"/>
        </w:rPr>
        <w:t>関東</w:t>
      </w:r>
      <w:r w:rsidR="00711045" w:rsidRPr="00001557">
        <w:rPr>
          <w:rFonts w:hint="eastAsia"/>
          <w:kern w:val="0"/>
        </w:rPr>
        <w:t>全域</w:t>
      </w:r>
      <w:r w:rsidR="005E7307">
        <w:rPr>
          <w:rFonts w:hint="eastAsia"/>
          <w:kern w:val="0"/>
        </w:rPr>
        <w:t>で風が弱く</w:t>
      </w:r>
      <w:r w:rsidR="00161850">
        <w:rPr>
          <w:rFonts w:hint="eastAsia"/>
          <w:kern w:val="0"/>
        </w:rPr>
        <w:t>なり</w:t>
      </w:r>
      <w:r w:rsidR="00711045" w:rsidRPr="00001557">
        <w:rPr>
          <w:rFonts w:hint="eastAsia"/>
          <w:kern w:val="0"/>
        </w:rPr>
        <w:t>、</w:t>
      </w:r>
      <w:r w:rsidR="00870CE3" w:rsidRPr="00ED3325">
        <w:rPr>
          <w:rFonts w:hint="eastAsia"/>
          <w:kern w:val="0"/>
        </w:rPr>
        <w:t>PM2.5</w:t>
      </w:r>
      <w:r w:rsidR="00A7758B">
        <w:rPr>
          <w:rFonts w:hint="eastAsia"/>
          <w:kern w:val="0"/>
        </w:rPr>
        <w:t>質量濃度及び</w:t>
      </w:r>
      <w:r w:rsidR="009F62B3">
        <w:rPr>
          <w:rFonts w:hint="eastAsia"/>
          <w:kern w:val="0"/>
        </w:rPr>
        <w:t>NMHC</w:t>
      </w:r>
      <w:r w:rsidR="00F37A4E">
        <w:rPr>
          <w:rFonts w:hint="eastAsia"/>
          <w:kern w:val="0"/>
        </w:rPr>
        <w:t>、</w:t>
      </w:r>
      <w:r w:rsidR="00F37A4E">
        <w:rPr>
          <w:rFonts w:hint="eastAsia"/>
          <w:kern w:val="0"/>
        </w:rPr>
        <w:t>NOx</w:t>
      </w:r>
      <w:r w:rsidR="009F62B3">
        <w:rPr>
          <w:rFonts w:hint="eastAsia"/>
          <w:kern w:val="0"/>
        </w:rPr>
        <w:t>濃度が</w:t>
      </w:r>
      <w:r w:rsidR="001F76DA">
        <w:rPr>
          <w:rFonts w:hint="eastAsia"/>
          <w:kern w:val="0"/>
        </w:rPr>
        <w:t>上昇し</w:t>
      </w:r>
      <w:r w:rsidR="009F62B3">
        <w:rPr>
          <w:rFonts w:hint="eastAsia"/>
          <w:kern w:val="0"/>
        </w:rPr>
        <w:t>た</w:t>
      </w:r>
      <w:r w:rsidR="00302436" w:rsidRPr="00ED3325">
        <w:rPr>
          <w:rFonts w:hint="eastAsia"/>
        </w:rPr>
        <w:t>（図</w:t>
      </w:r>
      <w:r w:rsidR="00302436" w:rsidRPr="00ED3325">
        <w:rPr>
          <w:rFonts w:hint="eastAsia"/>
        </w:rPr>
        <w:t>4-</w:t>
      </w:r>
      <w:r w:rsidR="004E5DFF">
        <w:rPr>
          <w:rFonts w:hint="eastAsia"/>
        </w:rPr>
        <w:t>2</w:t>
      </w:r>
      <w:r w:rsidR="00302436" w:rsidRPr="00ED3325">
        <w:rPr>
          <w:rFonts w:hint="eastAsia"/>
        </w:rPr>
        <w:t>-</w:t>
      </w:r>
      <w:r w:rsidR="004E5DFF">
        <w:rPr>
          <w:rFonts w:hint="eastAsia"/>
        </w:rPr>
        <w:t>5</w:t>
      </w:r>
      <w:r w:rsidR="00161850">
        <w:rPr>
          <w:rFonts w:hint="eastAsia"/>
        </w:rPr>
        <w:t>①右</w:t>
      </w:r>
      <w:r w:rsidR="00302436" w:rsidRPr="00ED3325">
        <w:rPr>
          <w:rFonts w:hint="eastAsia"/>
        </w:rPr>
        <w:t>）</w:t>
      </w:r>
      <w:r w:rsidR="00E703B7">
        <w:rPr>
          <w:rFonts w:hint="eastAsia"/>
        </w:rPr>
        <w:t>。</w:t>
      </w:r>
    </w:p>
    <w:p w14:paraId="020201BA" w14:textId="0F90B59C" w:rsidR="00161850" w:rsidRDefault="00161850" w:rsidP="006010AA">
      <w:pPr>
        <w:overflowPunct w:val="0"/>
        <w:adjustRightInd w:val="0"/>
        <w:ind w:leftChars="202" w:left="424" w:firstLineChars="118" w:firstLine="248"/>
        <w:textAlignment w:val="baseline"/>
        <w:rPr>
          <w:kern w:val="0"/>
        </w:rPr>
      </w:pPr>
      <w:r>
        <w:rPr>
          <w:rFonts w:hint="eastAsia"/>
          <w:kern w:val="0"/>
        </w:rPr>
        <w:t>23</w:t>
      </w:r>
      <w:r w:rsidR="00E65E9F">
        <w:rPr>
          <w:rFonts w:hint="eastAsia"/>
          <w:kern w:val="0"/>
        </w:rPr>
        <w:t>日</w:t>
      </w:r>
      <w:r>
        <w:rPr>
          <w:rFonts w:hint="eastAsia"/>
          <w:kern w:val="0"/>
        </w:rPr>
        <w:t>から</w:t>
      </w:r>
      <w:r>
        <w:rPr>
          <w:rFonts w:hint="eastAsia"/>
          <w:kern w:val="0"/>
        </w:rPr>
        <w:t>24</w:t>
      </w:r>
      <w:r>
        <w:rPr>
          <w:rFonts w:hint="eastAsia"/>
          <w:kern w:val="0"/>
        </w:rPr>
        <w:t>日にかけての夜間は</w:t>
      </w:r>
      <w:r w:rsidR="001F76DA">
        <w:rPr>
          <w:rFonts w:hint="eastAsia"/>
          <w:kern w:val="0"/>
        </w:rPr>
        <w:t>神奈川県東部、東京都東部、埼玉県東部、茨城県南西部、千葉県北西部で</w:t>
      </w:r>
      <w:r>
        <w:rPr>
          <w:rFonts w:hint="eastAsia"/>
          <w:kern w:val="0"/>
        </w:rPr>
        <w:t>NMHC</w:t>
      </w:r>
      <w:r>
        <w:rPr>
          <w:rFonts w:hint="eastAsia"/>
          <w:kern w:val="0"/>
        </w:rPr>
        <w:t>及び</w:t>
      </w:r>
      <w:r>
        <w:rPr>
          <w:rFonts w:hint="eastAsia"/>
          <w:kern w:val="0"/>
        </w:rPr>
        <w:t>NOx</w:t>
      </w:r>
      <w:r>
        <w:rPr>
          <w:rFonts w:hint="eastAsia"/>
          <w:kern w:val="0"/>
        </w:rPr>
        <w:t>濃度が高く</w:t>
      </w:r>
      <w:r w:rsidR="001F76DA">
        <w:rPr>
          <w:rFonts w:hint="eastAsia"/>
          <w:kern w:val="0"/>
        </w:rPr>
        <w:t>なり</w:t>
      </w:r>
      <w:r>
        <w:rPr>
          <w:rFonts w:hint="eastAsia"/>
          <w:kern w:val="0"/>
        </w:rPr>
        <w:t>、</w:t>
      </w:r>
      <w:r w:rsidR="001F76DA">
        <w:rPr>
          <w:rFonts w:hint="eastAsia"/>
          <w:kern w:val="0"/>
        </w:rPr>
        <w:t>千葉県北部及び茨城県南部</w:t>
      </w:r>
      <w:r>
        <w:rPr>
          <w:rFonts w:hint="eastAsia"/>
          <w:kern w:val="0"/>
        </w:rPr>
        <w:t>で</w:t>
      </w:r>
      <w:r>
        <w:rPr>
          <w:rFonts w:hint="eastAsia"/>
          <w:kern w:val="0"/>
        </w:rPr>
        <w:t>PM2.5</w:t>
      </w:r>
      <w:r>
        <w:rPr>
          <w:rFonts w:hint="eastAsia"/>
          <w:kern w:val="0"/>
        </w:rPr>
        <w:t>質量濃度が</w:t>
      </w:r>
      <w:r w:rsidR="001F76DA">
        <w:rPr>
          <w:rFonts w:hint="eastAsia"/>
          <w:kern w:val="0"/>
        </w:rPr>
        <w:t>上昇した</w:t>
      </w:r>
      <w:r w:rsidRPr="0003060C">
        <w:rPr>
          <w:rFonts w:hint="eastAsia"/>
          <w:kern w:val="0"/>
        </w:rPr>
        <w:t>（図</w:t>
      </w:r>
      <w:r>
        <w:rPr>
          <w:rFonts w:hint="eastAsia"/>
          <w:kern w:val="0"/>
        </w:rPr>
        <w:t>4-2-5</w:t>
      </w:r>
      <w:r>
        <w:rPr>
          <w:rFonts w:hint="eastAsia"/>
          <w:kern w:val="0"/>
        </w:rPr>
        <w:t>②左</w:t>
      </w:r>
      <w:r>
        <w:rPr>
          <w:rFonts w:hint="eastAsia"/>
          <w:kern w:val="0"/>
        </w:rPr>
        <w:t>）</w:t>
      </w:r>
      <w:r>
        <w:rPr>
          <w:rFonts w:hint="eastAsia"/>
          <w:kern w:val="0"/>
        </w:rPr>
        <w:t>。</w:t>
      </w:r>
    </w:p>
    <w:p w14:paraId="71167FA6" w14:textId="66274C33" w:rsidR="00D35BC6" w:rsidRDefault="00D35BC6" w:rsidP="006010AA">
      <w:pPr>
        <w:overflowPunct w:val="0"/>
        <w:adjustRightInd w:val="0"/>
        <w:ind w:leftChars="202" w:left="424" w:firstLineChars="118" w:firstLine="248"/>
        <w:textAlignment w:val="baseline"/>
        <w:rPr>
          <w:kern w:val="0"/>
        </w:rPr>
      </w:pPr>
      <w:r>
        <w:rPr>
          <w:rFonts w:hint="eastAsia"/>
          <w:kern w:val="0"/>
        </w:rPr>
        <w:t>24</w:t>
      </w:r>
      <w:r>
        <w:rPr>
          <w:rFonts w:hint="eastAsia"/>
          <w:kern w:val="0"/>
        </w:rPr>
        <w:t>日明け方にかけて</w:t>
      </w:r>
      <w:r>
        <w:rPr>
          <w:rFonts w:hint="eastAsia"/>
          <w:kern w:val="0"/>
        </w:rPr>
        <w:t>NMHC</w:t>
      </w:r>
      <w:r>
        <w:rPr>
          <w:rFonts w:hint="eastAsia"/>
          <w:kern w:val="0"/>
        </w:rPr>
        <w:t>濃度が高い状態は続いたが、</w:t>
      </w:r>
      <w:r>
        <w:rPr>
          <w:rFonts w:hint="eastAsia"/>
          <w:kern w:val="0"/>
        </w:rPr>
        <w:t>PM2.5</w:t>
      </w:r>
      <w:r>
        <w:rPr>
          <w:rFonts w:hint="eastAsia"/>
          <w:kern w:val="0"/>
        </w:rPr>
        <w:t>質量濃度はやや低下した</w:t>
      </w:r>
      <w:r w:rsidRPr="0003060C">
        <w:rPr>
          <w:rFonts w:hint="eastAsia"/>
          <w:kern w:val="0"/>
        </w:rPr>
        <w:t>（図</w:t>
      </w:r>
      <w:r>
        <w:rPr>
          <w:rFonts w:hint="eastAsia"/>
          <w:kern w:val="0"/>
        </w:rPr>
        <w:t>4-2-5</w:t>
      </w:r>
      <w:r>
        <w:rPr>
          <w:rFonts w:hint="eastAsia"/>
          <w:kern w:val="0"/>
        </w:rPr>
        <w:t>②</w:t>
      </w:r>
      <w:r>
        <w:rPr>
          <w:rFonts w:hint="eastAsia"/>
          <w:kern w:val="0"/>
        </w:rPr>
        <w:t>右</w:t>
      </w:r>
      <w:r>
        <w:rPr>
          <w:rFonts w:hint="eastAsia"/>
          <w:kern w:val="0"/>
        </w:rPr>
        <w:t>）</w:t>
      </w:r>
      <w:r>
        <w:rPr>
          <w:rFonts w:hint="eastAsia"/>
          <w:kern w:val="0"/>
        </w:rPr>
        <w:t>。</w:t>
      </w:r>
    </w:p>
    <w:p w14:paraId="3D93D54C" w14:textId="49EA46D9" w:rsidR="001F76DA" w:rsidRDefault="001F76DA" w:rsidP="006010AA">
      <w:pPr>
        <w:overflowPunct w:val="0"/>
        <w:adjustRightInd w:val="0"/>
        <w:ind w:leftChars="202" w:left="424" w:firstLineChars="118" w:firstLine="248"/>
        <w:textAlignment w:val="baseline"/>
        <w:rPr>
          <w:rFonts w:hint="eastAsia"/>
          <w:kern w:val="0"/>
        </w:rPr>
      </w:pPr>
      <w:r>
        <w:rPr>
          <w:rFonts w:hint="eastAsia"/>
          <w:kern w:val="0"/>
        </w:rPr>
        <w:t>24</w:t>
      </w:r>
      <w:r>
        <w:rPr>
          <w:rFonts w:hint="eastAsia"/>
          <w:kern w:val="0"/>
        </w:rPr>
        <w:t>日日中にかけて埼玉県東部、茨城県南部、栃木県において</w:t>
      </w:r>
      <w:r>
        <w:rPr>
          <w:rFonts w:hint="eastAsia"/>
          <w:kern w:val="0"/>
        </w:rPr>
        <w:t>PM2.5</w:t>
      </w:r>
      <w:r>
        <w:rPr>
          <w:rFonts w:hint="eastAsia"/>
          <w:kern w:val="0"/>
        </w:rPr>
        <w:t>が高濃度となった</w:t>
      </w:r>
      <w:r w:rsidRPr="0003060C">
        <w:rPr>
          <w:rFonts w:hint="eastAsia"/>
          <w:kern w:val="0"/>
        </w:rPr>
        <w:t>（図</w:t>
      </w:r>
      <w:r>
        <w:rPr>
          <w:rFonts w:hint="eastAsia"/>
          <w:kern w:val="0"/>
        </w:rPr>
        <w:t>4-2-5</w:t>
      </w:r>
      <w:r>
        <w:rPr>
          <w:rFonts w:hint="eastAsia"/>
          <w:kern w:val="0"/>
        </w:rPr>
        <w:t>③</w:t>
      </w:r>
      <w:r>
        <w:rPr>
          <w:rFonts w:hint="eastAsia"/>
          <w:kern w:val="0"/>
        </w:rPr>
        <w:t>左</w:t>
      </w:r>
      <w:r>
        <w:rPr>
          <w:rFonts w:hint="eastAsia"/>
          <w:kern w:val="0"/>
        </w:rPr>
        <w:t>）</w:t>
      </w:r>
      <w:r>
        <w:rPr>
          <w:rFonts w:hint="eastAsia"/>
          <w:kern w:val="0"/>
        </w:rPr>
        <w:t>。</w:t>
      </w:r>
    </w:p>
    <w:p w14:paraId="56D9B25E" w14:textId="497FEBF7" w:rsidR="00D35BC6" w:rsidRDefault="00D35BC6" w:rsidP="006010AA">
      <w:pPr>
        <w:overflowPunct w:val="0"/>
        <w:adjustRightInd w:val="0"/>
        <w:ind w:leftChars="202" w:left="424" w:firstLineChars="118" w:firstLine="248"/>
        <w:textAlignment w:val="baseline"/>
        <w:rPr>
          <w:kern w:val="0"/>
        </w:rPr>
      </w:pPr>
      <w:r>
        <w:rPr>
          <w:rFonts w:hint="eastAsia"/>
          <w:kern w:val="0"/>
        </w:rPr>
        <w:t>24</w:t>
      </w:r>
      <w:r>
        <w:rPr>
          <w:rFonts w:hint="eastAsia"/>
          <w:kern w:val="0"/>
        </w:rPr>
        <w:t>日夕方にかけて次第に</w:t>
      </w:r>
      <w:r w:rsidR="00E65E9F">
        <w:rPr>
          <w:rFonts w:hint="eastAsia"/>
          <w:kern w:val="0"/>
        </w:rPr>
        <w:t>風が弱く</w:t>
      </w:r>
      <w:r>
        <w:rPr>
          <w:rFonts w:hint="eastAsia"/>
          <w:kern w:val="0"/>
        </w:rPr>
        <w:t>なり</w:t>
      </w:r>
      <w:r w:rsidR="00E65E9F">
        <w:rPr>
          <w:rFonts w:hint="eastAsia"/>
          <w:kern w:val="0"/>
        </w:rPr>
        <w:t>、</w:t>
      </w:r>
      <w:r>
        <w:rPr>
          <w:rFonts w:hint="eastAsia"/>
          <w:kern w:val="0"/>
        </w:rPr>
        <w:t>再び</w:t>
      </w:r>
      <w:r>
        <w:rPr>
          <w:rFonts w:hint="eastAsia"/>
          <w:kern w:val="0"/>
        </w:rPr>
        <w:t>PM2.5</w:t>
      </w:r>
      <w:r>
        <w:rPr>
          <w:rFonts w:hint="eastAsia"/>
          <w:kern w:val="0"/>
        </w:rPr>
        <w:t>質量濃度及び</w:t>
      </w:r>
      <w:r w:rsidR="00E65E9F">
        <w:rPr>
          <w:rFonts w:hint="eastAsia"/>
          <w:kern w:val="0"/>
        </w:rPr>
        <w:t>NMHC</w:t>
      </w:r>
      <w:r>
        <w:rPr>
          <w:rFonts w:hint="eastAsia"/>
          <w:kern w:val="0"/>
        </w:rPr>
        <w:t>、</w:t>
      </w:r>
      <w:r>
        <w:rPr>
          <w:rFonts w:hint="eastAsia"/>
          <w:kern w:val="0"/>
        </w:rPr>
        <w:t>NOx</w:t>
      </w:r>
      <w:r>
        <w:rPr>
          <w:rFonts w:hint="eastAsia"/>
          <w:kern w:val="0"/>
        </w:rPr>
        <w:t>濃度が上昇した</w:t>
      </w:r>
      <w:r w:rsidRPr="0003060C">
        <w:rPr>
          <w:rFonts w:hint="eastAsia"/>
          <w:kern w:val="0"/>
        </w:rPr>
        <w:t>（図</w:t>
      </w:r>
      <w:r>
        <w:rPr>
          <w:rFonts w:hint="eastAsia"/>
          <w:kern w:val="0"/>
        </w:rPr>
        <w:t>4-2-5</w:t>
      </w:r>
      <w:r>
        <w:rPr>
          <w:rFonts w:hint="eastAsia"/>
          <w:kern w:val="0"/>
        </w:rPr>
        <w:t>③</w:t>
      </w:r>
      <w:r w:rsidR="001F76DA">
        <w:rPr>
          <w:rFonts w:hint="eastAsia"/>
          <w:kern w:val="0"/>
        </w:rPr>
        <w:t>右</w:t>
      </w:r>
      <w:r>
        <w:rPr>
          <w:rFonts w:hint="eastAsia"/>
          <w:kern w:val="0"/>
        </w:rPr>
        <w:t>）</w:t>
      </w:r>
      <w:r w:rsidR="00E65E9F">
        <w:rPr>
          <w:rFonts w:hint="eastAsia"/>
          <w:kern w:val="0"/>
        </w:rPr>
        <w:t>。</w:t>
      </w:r>
    </w:p>
    <w:p w14:paraId="174A369F" w14:textId="5A24E2E2" w:rsidR="00041C01" w:rsidRPr="00D35BC6" w:rsidRDefault="00A7758B" w:rsidP="00D35BC6">
      <w:pPr>
        <w:overflowPunct w:val="0"/>
        <w:adjustRightInd w:val="0"/>
        <w:ind w:leftChars="202" w:left="424" w:firstLineChars="118" w:firstLine="248"/>
        <w:textAlignment w:val="baseline"/>
        <w:rPr>
          <w:rFonts w:hint="eastAsia"/>
          <w:kern w:val="0"/>
        </w:rPr>
      </w:pPr>
      <w:r>
        <w:rPr>
          <w:rFonts w:hint="eastAsia"/>
          <w:kern w:val="0"/>
        </w:rPr>
        <w:t>25</w:t>
      </w:r>
      <w:r w:rsidR="00D35BC6">
        <w:rPr>
          <w:rFonts w:hint="eastAsia"/>
          <w:kern w:val="0"/>
        </w:rPr>
        <w:t>日未明にかけて高濃度が続いたが、明け方から日中にかけて</w:t>
      </w:r>
      <w:r>
        <w:rPr>
          <w:rFonts w:hint="eastAsia"/>
          <w:kern w:val="0"/>
        </w:rPr>
        <w:t>減少した</w:t>
      </w:r>
      <w:r w:rsidR="0003060C">
        <w:rPr>
          <w:rFonts w:hint="eastAsia"/>
        </w:rPr>
        <w:t>（</w:t>
      </w:r>
      <w:r w:rsidR="00E768FA" w:rsidRPr="00ED3325">
        <w:rPr>
          <w:rFonts w:hint="eastAsia"/>
        </w:rPr>
        <w:t>図</w:t>
      </w:r>
      <w:r w:rsidR="00E768FA" w:rsidRPr="00ED3325">
        <w:rPr>
          <w:rFonts w:hint="eastAsia"/>
        </w:rPr>
        <w:t>4-</w:t>
      </w:r>
      <w:r w:rsidR="00D35BC6">
        <w:rPr>
          <w:rFonts w:hint="eastAsia"/>
        </w:rPr>
        <w:t>2</w:t>
      </w:r>
      <w:r w:rsidR="00E768FA" w:rsidRPr="00ED3325">
        <w:rPr>
          <w:rFonts w:hint="eastAsia"/>
        </w:rPr>
        <w:t>-</w:t>
      </w:r>
      <w:r w:rsidR="00D35BC6">
        <w:rPr>
          <w:rFonts w:hint="eastAsia"/>
        </w:rPr>
        <w:t>5</w:t>
      </w:r>
      <w:r w:rsidR="00D35BC6">
        <w:rPr>
          <w:rFonts w:hint="eastAsia"/>
        </w:rPr>
        <w:t>④</w:t>
      </w:r>
      <w:r w:rsidR="008D689A" w:rsidRPr="00ED3325">
        <w:rPr>
          <w:rFonts w:hint="eastAsia"/>
        </w:rPr>
        <w:t>）</w:t>
      </w:r>
      <w:r w:rsidR="00001557">
        <w:rPr>
          <w:rFonts w:hint="eastAsia"/>
          <w:kern w:val="0"/>
        </w:rPr>
        <w:t>。</w:t>
      </w:r>
    </w:p>
    <w:p w14:paraId="3ACBB70E" w14:textId="09CB2ECE" w:rsidR="004C5564" w:rsidRDefault="00D35BC6" w:rsidP="0007174D">
      <w:pPr>
        <w:overflowPunct w:val="0"/>
        <w:adjustRightInd w:val="0"/>
        <w:ind w:leftChars="202" w:left="424" w:firstLineChars="118" w:firstLine="248"/>
        <w:textAlignment w:val="baseline"/>
        <w:rPr>
          <w:kern w:val="0"/>
        </w:rPr>
      </w:pPr>
      <w:r>
        <w:rPr>
          <w:rFonts w:hint="eastAsia"/>
          <w:kern w:val="0"/>
        </w:rPr>
        <w:t>12</w:t>
      </w:r>
      <w:r w:rsidR="0097257F">
        <w:rPr>
          <w:rFonts w:hint="eastAsia"/>
          <w:kern w:val="0"/>
        </w:rPr>
        <w:t>月</w:t>
      </w:r>
      <w:r>
        <w:rPr>
          <w:rFonts w:hint="eastAsia"/>
          <w:kern w:val="0"/>
        </w:rPr>
        <w:t>23</w:t>
      </w:r>
      <w:r w:rsidR="0097257F">
        <w:rPr>
          <w:rFonts w:hint="eastAsia"/>
          <w:kern w:val="0"/>
        </w:rPr>
        <w:t>日</w:t>
      </w:r>
      <w:r w:rsidR="00B6110C">
        <w:rPr>
          <w:rFonts w:hint="eastAsia"/>
          <w:kern w:val="0"/>
        </w:rPr>
        <w:t>から</w:t>
      </w:r>
      <w:r>
        <w:rPr>
          <w:rFonts w:hint="eastAsia"/>
          <w:kern w:val="0"/>
        </w:rPr>
        <w:t>25</w:t>
      </w:r>
      <w:r w:rsidR="00B6110C">
        <w:rPr>
          <w:rFonts w:hint="eastAsia"/>
          <w:kern w:val="0"/>
        </w:rPr>
        <w:t>日にかけて</w:t>
      </w:r>
      <w:r w:rsidR="00880321">
        <w:rPr>
          <w:rFonts w:hint="eastAsia"/>
          <w:kern w:val="0"/>
        </w:rPr>
        <w:t>関東地方は高気圧に覆われ、晴天・微風という気象条件のもと、</w:t>
      </w:r>
      <w:r w:rsidR="00880321">
        <w:rPr>
          <w:rFonts w:hint="eastAsia"/>
          <w:kern w:val="0"/>
        </w:rPr>
        <w:t>NMHC</w:t>
      </w:r>
      <w:r w:rsidR="00880321">
        <w:rPr>
          <w:rFonts w:hint="eastAsia"/>
          <w:kern w:val="0"/>
        </w:rPr>
        <w:t>及び</w:t>
      </w:r>
      <w:r w:rsidR="00880321">
        <w:rPr>
          <w:rFonts w:hint="eastAsia"/>
          <w:kern w:val="0"/>
        </w:rPr>
        <w:t>NOx</w:t>
      </w:r>
      <w:r w:rsidR="00880321">
        <w:rPr>
          <w:rFonts w:hint="eastAsia"/>
          <w:kern w:val="0"/>
        </w:rPr>
        <w:t>が上昇したことにより、二次粒子の生成が進行したと考えられる。</w:t>
      </w:r>
      <w:r w:rsidR="00880321">
        <w:rPr>
          <w:rFonts w:hint="eastAsia"/>
          <w:kern w:val="0"/>
        </w:rPr>
        <w:t>また、</w:t>
      </w:r>
      <w:r w:rsidR="00832868">
        <w:rPr>
          <w:rFonts w:hint="eastAsia"/>
          <w:kern w:val="0"/>
        </w:rPr>
        <w:t>関東内陸部では風が弱く</w:t>
      </w:r>
      <w:r w:rsidR="00880321">
        <w:rPr>
          <w:rFonts w:hint="eastAsia"/>
          <w:kern w:val="0"/>
        </w:rPr>
        <w:t>、</w:t>
      </w:r>
      <w:r w:rsidR="00621124">
        <w:rPr>
          <w:rFonts w:hint="eastAsia"/>
          <w:kern w:val="0"/>
        </w:rPr>
        <w:t>PM2.5</w:t>
      </w:r>
      <w:r w:rsidR="006D2B3F">
        <w:rPr>
          <w:rFonts w:hint="eastAsia"/>
          <w:kern w:val="0"/>
        </w:rPr>
        <w:t>が滞留し続けたこと</w:t>
      </w:r>
      <w:r w:rsidR="00621124">
        <w:rPr>
          <w:rFonts w:hint="eastAsia"/>
          <w:kern w:val="0"/>
        </w:rPr>
        <w:t>が</w:t>
      </w:r>
      <w:r w:rsidR="00880321">
        <w:rPr>
          <w:rFonts w:hint="eastAsia"/>
          <w:kern w:val="0"/>
        </w:rPr>
        <w:t>高濃度事象発生の</w:t>
      </w:r>
      <w:r w:rsidR="00832868">
        <w:rPr>
          <w:rFonts w:hint="eastAsia"/>
          <w:kern w:val="0"/>
        </w:rPr>
        <w:t>原因と示唆される。</w:t>
      </w:r>
    </w:p>
    <w:p w14:paraId="61255E89" w14:textId="77777777" w:rsidR="00D857AD" w:rsidRPr="00880321" w:rsidRDefault="00D857AD" w:rsidP="0007174D">
      <w:pPr>
        <w:overflowPunct w:val="0"/>
        <w:adjustRightInd w:val="0"/>
        <w:ind w:leftChars="202" w:left="424" w:firstLineChars="118" w:firstLine="248"/>
        <w:textAlignment w:val="baseline"/>
        <w:rPr>
          <w:noProof/>
          <w:kern w:val="0"/>
        </w:rPr>
        <w:sectPr w:rsidR="00D857AD" w:rsidRPr="00880321" w:rsidSect="00396420">
          <w:footerReference w:type="default" r:id="rId14"/>
          <w:endnotePr>
            <w:numFmt w:val="decimal"/>
          </w:endnotePr>
          <w:pgSz w:w="11906" w:h="16838" w:code="9"/>
          <w:pgMar w:top="1701" w:right="1701" w:bottom="1701" w:left="1701" w:header="851" w:footer="992" w:gutter="0"/>
          <w:cols w:space="425"/>
          <w:docGrid w:type="linesAndChars" w:linePitch="335"/>
        </w:sectPr>
      </w:pPr>
      <w:bookmarkStart w:id="0" w:name="_GoBack"/>
      <w:bookmarkEnd w:id="0"/>
    </w:p>
    <w:p w14:paraId="6793FE84" w14:textId="2C2E16D6" w:rsidR="00D857AD" w:rsidRDefault="00D857AD" w:rsidP="00D857AD">
      <w:pPr>
        <w:overflowPunct w:val="0"/>
        <w:adjustRightInd w:val="0"/>
        <w:textAlignment w:val="baseline"/>
        <w:rPr>
          <w:rFonts w:hint="eastAsia"/>
          <w:noProof/>
          <w:kern w:val="0"/>
        </w:rPr>
      </w:pPr>
      <w:r>
        <w:rPr>
          <w:rFonts w:hint="eastAsia"/>
          <w:noProof/>
          <w:kern w:val="0"/>
        </w:rPr>
        <w:lastRenderedPageBreak/>
        <w:drawing>
          <wp:inline distT="0" distB="0" distL="0" distR="0" wp14:anchorId="7F2EE994" wp14:editId="5D1E458C">
            <wp:extent cx="8705520" cy="5835600"/>
            <wp:effectExtent l="0" t="0" r="63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4-2-5_1.jpg"/>
                    <pic:cNvPicPr/>
                  </pic:nvPicPr>
                  <pic:blipFill>
                    <a:blip r:embed="rId15">
                      <a:extLst>
                        <a:ext uri="{28A0092B-C50C-407E-A947-70E740481C1C}">
                          <a14:useLocalDpi xmlns:a14="http://schemas.microsoft.com/office/drawing/2010/main" val="0"/>
                        </a:ext>
                      </a:extLst>
                    </a:blip>
                    <a:stretch>
                      <a:fillRect/>
                    </a:stretch>
                  </pic:blipFill>
                  <pic:spPr>
                    <a:xfrm>
                      <a:off x="0" y="0"/>
                      <a:ext cx="8705520" cy="5835600"/>
                    </a:xfrm>
                    <a:prstGeom prst="rect">
                      <a:avLst/>
                    </a:prstGeom>
                  </pic:spPr>
                </pic:pic>
              </a:graphicData>
            </a:graphic>
          </wp:inline>
        </w:drawing>
      </w:r>
    </w:p>
    <w:p w14:paraId="486A4373" w14:textId="3BA91594" w:rsidR="00D857AD" w:rsidRDefault="00C27FF8" w:rsidP="00D857AD">
      <w:pPr>
        <w:overflowPunct w:val="0"/>
        <w:adjustRightInd w:val="0"/>
        <w:textAlignment w:val="baseline"/>
        <w:rPr>
          <w:kern w:val="0"/>
        </w:rPr>
      </w:pPr>
      <w:r>
        <w:rPr>
          <w:noProof/>
          <w:kern w:val="0"/>
        </w:rPr>
        <w:lastRenderedPageBreak/>
        <w:drawing>
          <wp:inline distT="0" distB="0" distL="0" distR="0" wp14:anchorId="60ADB019" wp14:editId="24DF3B14">
            <wp:extent cx="8633520" cy="593136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4-2-5_2.jpg"/>
                    <pic:cNvPicPr/>
                  </pic:nvPicPr>
                  <pic:blipFill>
                    <a:blip r:embed="rId16">
                      <a:extLst>
                        <a:ext uri="{28A0092B-C50C-407E-A947-70E740481C1C}">
                          <a14:useLocalDpi xmlns:a14="http://schemas.microsoft.com/office/drawing/2010/main" val="0"/>
                        </a:ext>
                      </a:extLst>
                    </a:blip>
                    <a:stretch>
                      <a:fillRect/>
                    </a:stretch>
                  </pic:blipFill>
                  <pic:spPr>
                    <a:xfrm>
                      <a:off x="0" y="0"/>
                      <a:ext cx="8633520" cy="5931360"/>
                    </a:xfrm>
                    <a:prstGeom prst="rect">
                      <a:avLst/>
                    </a:prstGeom>
                  </pic:spPr>
                </pic:pic>
              </a:graphicData>
            </a:graphic>
          </wp:inline>
        </w:drawing>
      </w:r>
    </w:p>
    <w:p w14:paraId="15754DF8" w14:textId="19FACB1F" w:rsidR="00D857AD" w:rsidRDefault="00C27FF8" w:rsidP="00D857AD">
      <w:pPr>
        <w:overflowPunct w:val="0"/>
        <w:adjustRightInd w:val="0"/>
        <w:textAlignment w:val="baseline"/>
        <w:rPr>
          <w:rFonts w:hint="eastAsia"/>
          <w:kern w:val="0"/>
        </w:rPr>
      </w:pPr>
      <w:r>
        <w:rPr>
          <w:rFonts w:hint="eastAsia"/>
          <w:noProof/>
          <w:kern w:val="0"/>
        </w:rPr>
        <w:lastRenderedPageBreak/>
        <w:drawing>
          <wp:inline distT="0" distB="0" distL="0" distR="0" wp14:anchorId="454F24A0" wp14:editId="612EAEE2">
            <wp:extent cx="8689680" cy="58356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4-2-5_3.jpg"/>
                    <pic:cNvPicPr/>
                  </pic:nvPicPr>
                  <pic:blipFill>
                    <a:blip r:embed="rId17">
                      <a:extLst>
                        <a:ext uri="{28A0092B-C50C-407E-A947-70E740481C1C}">
                          <a14:useLocalDpi xmlns:a14="http://schemas.microsoft.com/office/drawing/2010/main" val="0"/>
                        </a:ext>
                      </a:extLst>
                    </a:blip>
                    <a:stretch>
                      <a:fillRect/>
                    </a:stretch>
                  </pic:blipFill>
                  <pic:spPr>
                    <a:xfrm>
                      <a:off x="0" y="0"/>
                      <a:ext cx="8689680" cy="5835600"/>
                    </a:xfrm>
                    <a:prstGeom prst="rect">
                      <a:avLst/>
                    </a:prstGeom>
                  </pic:spPr>
                </pic:pic>
              </a:graphicData>
            </a:graphic>
          </wp:inline>
        </w:drawing>
      </w:r>
    </w:p>
    <w:p w14:paraId="315DB268" w14:textId="42EF8F84" w:rsidR="00D857AD" w:rsidRPr="00D857AD" w:rsidRDefault="00C27FF8" w:rsidP="00D857AD">
      <w:pPr>
        <w:overflowPunct w:val="0"/>
        <w:adjustRightInd w:val="0"/>
        <w:textAlignment w:val="baseline"/>
        <w:rPr>
          <w:rFonts w:hint="eastAsia"/>
          <w:kern w:val="0"/>
        </w:rPr>
        <w:sectPr w:rsidR="00D857AD" w:rsidRPr="00D857AD" w:rsidSect="00213C2C">
          <w:footerReference w:type="default" r:id="rId18"/>
          <w:endnotePr>
            <w:numFmt w:val="decimal"/>
          </w:endnotePr>
          <w:pgSz w:w="16838" w:h="11906" w:orient="landscape" w:code="9"/>
          <w:pgMar w:top="1701" w:right="1701" w:bottom="1701" w:left="1701" w:header="851" w:footer="992" w:gutter="0"/>
          <w:cols w:space="425"/>
          <w:docGrid w:type="linesAndChars" w:linePitch="335" w:charSpace="532"/>
        </w:sectPr>
      </w:pPr>
      <w:r>
        <w:rPr>
          <w:rFonts w:hint="eastAsia"/>
          <w:noProof/>
          <w:kern w:val="0"/>
        </w:rPr>
        <w:lastRenderedPageBreak/>
        <w:drawing>
          <wp:inline distT="0" distB="0" distL="0" distR="0" wp14:anchorId="7B6185BA" wp14:editId="17F390F3">
            <wp:extent cx="8775000" cy="593136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4-2-5_4.jpg"/>
                    <pic:cNvPicPr/>
                  </pic:nvPicPr>
                  <pic:blipFill>
                    <a:blip r:embed="rId19">
                      <a:extLst>
                        <a:ext uri="{28A0092B-C50C-407E-A947-70E740481C1C}">
                          <a14:useLocalDpi xmlns:a14="http://schemas.microsoft.com/office/drawing/2010/main" val="0"/>
                        </a:ext>
                      </a:extLst>
                    </a:blip>
                    <a:stretch>
                      <a:fillRect/>
                    </a:stretch>
                  </pic:blipFill>
                  <pic:spPr>
                    <a:xfrm>
                      <a:off x="0" y="0"/>
                      <a:ext cx="8775000" cy="5931360"/>
                    </a:xfrm>
                    <a:prstGeom prst="rect">
                      <a:avLst/>
                    </a:prstGeom>
                  </pic:spPr>
                </pic:pic>
              </a:graphicData>
            </a:graphic>
          </wp:inline>
        </w:drawing>
      </w:r>
    </w:p>
    <w:p w14:paraId="4124C86F" w14:textId="53EFCB79" w:rsidR="00DB111E" w:rsidRPr="004C5564" w:rsidRDefault="004B17B5" w:rsidP="002F2AB5">
      <w:pPr>
        <w:overflowPunct w:val="0"/>
        <w:adjustRightInd w:val="0"/>
        <w:spacing w:line="20" w:lineRule="exact"/>
        <w:textAlignment w:val="baseline"/>
        <w:rPr>
          <w:rFonts w:ascii="ＭＳ Ｐゴシック" w:eastAsia="ＭＳ Ｐゴシック" w:hAnsi="ＭＳ Ｐゴシック" w:hint="eastAsia"/>
          <w:kern w:val="0"/>
          <w:sz w:val="20"/>
          <w:szCs w:val="20"/>
        </w:rPr>
      </w:pPr>
      <w:r>
        <w:rPr>
          <w:noProof/>
        </w:rPr>
        <w:lastRenderedPageBreak/>
        <w:drawing>
          <wp:inline distT="0" distB="0" distL="0" distR="0" wp14:anchorId="21B12BCA" wp14:editId="235E907C">
            <wp:extent cx="7865110" cy="5400040"/>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4-2-5_4.jpg"/>
                    <pic:cNvPicPr/>
                  </pic:nvPicPr>
                  <pic:blipFill>
                    <a:blip r:embed="rId20">
                      <a:extLst>
                        <a:ext uri="{28A0092B-C50C-407E-A947-70E740481C1C}">
                          <a14:useLocalDpi xmlns:a14="http://schemas.microsoft.com/office/drawing/2010/main" val="0"/>
                        </a:ext>
                      </a:extLst>
                    </a:blip>
                    <a:stretch>
                      <a:fillRect/>
                    </a:stretch>
                  </pic:blipFill>
                  <pic:spPr>
                    <a:xfrm>
                      <a:off x="0" y="0"/>
                      <a:ext cx="7865110" cy="5400040"/>
                    </a:xfrm>
                    <a:prstGeom prst="rect">
                      <a:avLst/>
                    </a:prstGeom>
                  </pic:spPr>
                </pic:pic>
              </a:graphicData>
            </a:graphic>
          </wp:inline>
        </w:drawing>
      </w:r>
    </w:p>
    <w:sectPr w:rsidR="00DB111E" w:rsidRPr="004C5564" w:rsidSect="00213C2C">
      <w:endnotePr>
        <w:numFmt w:val="decimal"/>
      </w:endnotePr>
      <w:pgSz w:w="16838" w:h="11906" w:orient="landscape"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96D1F" w14:textId="77777777" w:rsidR="00870CE3" w:rsidRDefault="00870CE3" w:rsidP="00796E19">
      <w:r>
        <w:separator/>
      </w:r>
    </w:p>
  </w:endnote>
  <w:endnote w:type="continuationSeparator" w:id="0">
    <w:p w14:paraId="2DE5E559" w14:textId="77777777"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62E1D" w14:textId="77777777" w:rsidR="00870CE3" w:rsidRDefault="00870CE3" w:rsidP="008A74E0">
    <w:pPr>
      <w:pStyle w:val="aa"/>
      <w:tabs>
        <w:tab w:val="clear" w:pos="4252"/>
        <w:tab w:val="clear" w:pos="8504"/>
        <w:tab w:val="left" w:pos="704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BCE71" w14:textId="77777777" w:rsidR="00C52722" w:rsidRDefault="00C52722"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22858" w14:textId="77777777" w:rsidR="00870CE3" w:rsidRDefault="00870CE3" w:rsidP="00796E19">
      <w:r>
        <w:separator/>
      </w:r>
    </w:p>
  </w:footnote>
  <w:footnote w:type="continuationSeparator" w:id="0">
    <w:p w14:paraId="7EF6439C" w14:textId="77777777"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634749"/>
    <w:multiLevelType w:val="hybridMultilevel"/>
    <w:tmpl w:val="D520C6C8"/>
    <w:lvl w:ilvl="0" w:tplc="8B78F912">
      <w:start w:val="1"/>
      <w:numFmt w:val="decimal"/>
      <w:lvlText w:val="%1)"/>
      <w:lvlJc w:val="left"/>
      <w:pPr>
        <w:ind w:left="360" w:hanging="360"/>
      </w:pPr>
      <w:rPr>
        <w:rFonts w:ascii="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40"/>
  <w:drawingGridHorizontalSpacing w:val="105"/>
  <w:drawingGridVerticalSpacing w:val="335"/>
  <w:displayHorizontalDrawingGridEvery w:val="0"/>
  <w:characterSpacingControl w:val="compressPunctuation"/>
  <w:hdrShapeDefaults>
    <o:shapedefaults v:ext="edit" spidmax="139265"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877"/>
    <w:rsid w:val="000028CB"/>
    <w:rsid w:val="00002C61"/>
    <w:rsid w:val="000031B0"/>
    <w:rsid w:val="00004B5E"/>
    <w:rsid w:val="000052FC"/>
    <w:rsid w:val="00005BB1"/>
    <w:rsid w:val="0000696A"/>
    <w:rsid w:val="000131A8"/>
    <w:rsid w:val="0001588A"/>
    <w:rsid w:val="0002628D"/>
    <w:rsid w:val="000263FD"/>
    <w:rsid w:val="000276E9"/>
    <w:rsid w:val="0003060C"/>
    <w:rsid w:val="00032791"/>
    <w:rsid w:val="00032953"/>
    <w:rsid w:val="000355CE"/>
    <w:rsid w:val="00036824"/>
    <w:rsid w:val="00036A2C"/>
    <w:rsid w:val="00041C01"/>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74D"/>
    <w:rsid w:val="00071E0F"/>
    <w:rsid w:val="00071F0F"/>
    <w:rsid w:val="00071F8D"/>
    <w:rsid w:val="0007210E"/>
    <w:rsid w:val="000744F9"/>
    <w:rsid w:val="00075941"/>
    <w:rsid w:val="000763AF"/>
    <w:rsid w:val="00077861"/>
    <w:rsid w:val="00080905"/>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7C0"/>
    <w:rsid w:val="00097A4C"/>
    <w:rsid w:val="00097A7F"/>
    <w:rsid w:val="000A01A4"/>
    <w:rsid w:val="000A0A2F"/>
    <w:rsid w:val="000A1048"/>
    <w:rsid w:val="000A18E9"/>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6A01"/>
    <w:rsid w:val="00106AE5"/>
    <w:rsid w:val="0010751D"/>
    <w:rsid w:val="00110FAE"/>
    <w:rsid w:val="001128DE"/>
    <w:rsid w:val="001153C4"/>
    <w:rsid w:val="001170B8"/>
    <w:rsid w:val="0012304F"/>
    <w:rsid w:val="001260DC"/>
    <w:rsid w:val="00127EB9"/>
    <w:rsid w:val="00132904"/>
    <w:rsid w:val="00132F6A"/>
    <w:rsid w:val="001346C1"/>
    <w:rsid w:val="00136EB4"/>
    <w:rsid w:val="00140F27"/>
    <w:rsid w:val="00141FC9"/>
    <w:rsid w:val="0014379F"/>
    <w:rsid w:val="00143A7F"/>
    <w:rsid w:val="00146866"/>
    <w:rsid w:val="001531F2"/>
    <w:rsid w:val="001531F3"/>
    <w:rsid w:val="00154E84"/>
    <w:rsid w:val="001565A9"/>
    <w:rsid w:val="00157A7B"/>
    <w:rsid w:val="00161850"/>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79BC"/>
    <w:rsid w:val="001B0898"/>
    <w:rsid w:val="001B15FC"/>
    <w:rsid w:val="001B26AF"/>
    <w:rsid w:val="001B2E4D"/>
    <w:rsid w:val="001B3881"/>
    <w:rsid w:val="001B6965"/>
    <w:rsid w:val="001C22E8"/>
    <w:rsid w:val="001C2CFC"/>
    <w:rsid w:val="001C2E34"/>
    <w:rsid w:val="001C4D49"/>
    <w:rsid w:val="001C54D4"/>
    <w:rsid w:val="001D122F"/>
    <w:rsid w:val="001D35A4"/>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09E"/>
    <w:rsid w:val="001F42A1"/>
    <w:rsid w:val="001F597C"/>
    <w:rsid w:val="001F6008"/>
    <w:rsid w:val="001F7297"/>
    <w:rsid w:val="001F76DA"/>
    <w:rsid w:val="001F7939"/>
    <w:rsid w:val="002000B2"/>
    <w:rsid w:val="0020241F"/>
    <w:rsid w:val="00203159"/>
    <w:rsid w:val="002036C4"/>
    <w:rsid w:val="00203799"/>
    <w:rsid w:val="002057EA"/>
    <w:rsid w:val="00210013"/>
    <w:rsid w:val="00210700"/>
    <w:rsid w:val="00210B98"/>
    <w:rsid w:val="00213C2C"/>
    <w:rsid w:val="00216A83"/>
    <w:rsid w:val="00220B4E"/>
    <w:rsid w:val="00220DA1"/>
    <w:rsid w:val="0022173E"/>
    <w:rsid w:val="00224058"/>
    <w:rsid w:val="002264FA"/>
    <w:rsid w:val="00227993"/>
    <w:rsid w:val="00230364"/>
    <w:rsid w:val="002328DF"/>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9BA"/>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2AA4"/>
    <w:rsid w:val="002D3847"/>
    <w:rsid w:val="002E1C53"/>
    <w:rsid w:val="002E4A2E"/>
    <w:rsid w:val="002E4D21"/>
    <w:rsid w:val="002F2AB5"/>
    <w:rsid w:val="002F35DF"/>
    <w:rsid w:val="002F3FFF"/>
    <w:rsid w:val="002F400B"/>
    <w:rsid w:val="00302436"/>
    <w:rsid w:val="003032A0"/>
    <w:rsid w:val="00304A31"/>
    <w:rsid w:val="00304CA1"/>
    <w:rsid w:val="003065CD"/>
    <w:rsid w:val="003126AB"/>
    <w:rsid w:val="00312838"/>
    <w:rsid w:val="00313E94"/>
    <w:rsid w:val="003209F4"/>
    <w:rsid w:val="00320B81"/>
    <w:rsid w:val="00321EAD"/>
    <w:rsid w:val="00323429"/>
    <w:rsid w:val="0032376C"/>
    <w:rsid w:val="0032440D"/>
    <w:rsid w:val="00330270"/>
    <w:rsid w:val="0033113F"/>
    <w:rsid w:val="00332955"/>
    <w:rsid w:val="003329F5"/>
    <w:rsid w:val="00335041"/>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D90"/>
    <w:rsid w:val="003D5EB6"/>
    <w:rsid w:val="003D6B2F"/>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09D6"/>
    <w:rsid w:val="0043175E"/>
    <w:rsid w:val="00432921"/>
    <w:rsid w:val="00433142"/>
    <w:rsid w:val="0043425B"/>
    <w:rsid w:val="00437F44"/>
    <w:rsid w:val="00441871"/>
    <w:rsid w:val="00443711"/>
    <w:rsid w:val="0044543C"/>
    <w:rsid w:val="00445BF6"/>
    <w:rsid w:val="0044750F"/>
    <w:rsid w:val="00447BE8"/>
    <w:rsid w:val="004512AF"/>
    <w:rsid w:val="004525F4"/>
    <w:rsid w:val="004539E6"/>
    <w:rsid w:val="00454912"/>
    <w:rsid w:val="00455C1F"/>
    <w:rsid w:val="004569EC"/>
    <w:rsid w:val="00456BE2"/>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86F3D"/>
    <w:rsid w:val="00491B14"/>
    <w:rsid w:val="004A0381"/>
    <w:rsid w:val="004A13C6"/>
    <w:rsid w:val="004A297F"/>
    <w:rsid w:val="004A2FAB"/>
    <w:rsid w:val="004A324B"/>
    <w:rsid w:val="004A71D6"/>
    <w:rsid w:val="004A7C4D"/>
    <w:rsid w:val="004B06C6"/>
    <w:rsid w:val="004B1471"/>
    <w:rsid w:val="004B17B5"/>
    <w:rsid w:val="004B1D71"/>
    <w:rsid w:val="004B2EC6"/>
    <w:rsid w:val="004B3E3B"/>
    <w:rsid w:val="004B406A"/>
    <w:rsid w:val="004B4773"/>
    <w:rsid w:val="004B47CD"/>
    <w:rsid w:val="004C0874"/>
    <w:rsid w:val="004C0FCF"/>
    <w:rsid w:val="004C19C4"/>
    <w:rsid w:val="004C1C7D"/>
    <w:rsid w:val="004C23F9"/>
    <w:rsid w:val="004C25D2"/>
    <w:rsid w:val="004C2AD2"/>
    <w:rsid w:val="004C5564"/>
    <w:rsid w:val="004C55B1"/>
    <w:rsid w:val="004C7725"/>
    <w:rsid w:val="004C7BC9"/>
    <w:rsid w:val="004D0739"/>
    <w:rsid w:val="004D1ECC"/>
    <w:rsid w:val="004D2315"/>
    <w:rsid w:val="004D3ADF"/>
    <w:rsid w:val="004D6433"/>
    <w:rsid w:val="004E3CA2"/>
    <w:rsid w:val="004E42C9"/>
    <w:rsid w:val="004E5DFF"/>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50D59"/>
    <w:rsid w:val="00553840"/>
    <w:rsid w:val="005541FC"/>
    <w:rsid w:val="00555415"/>
    <w:rsid w:val="00556791"/>
    <w:rsid w:val="005573B6"/>
    <w:rsid w:val="00561AC7"/>
    <w:rsid w:val="00562C12"/>
    <w:rsid w:val="00562DFB"/>
    <w:rsid w:val="00564778"/>
    <w:rsid w:val="0056500E"/>
    <w:rsid w:val="005672A9"/>
    <w:rsid w:val="00567BED"/>
    <w:rsid w:val="00570188"/>
    <w:rsid w:val="005705F6"/>
    <w:rsid w:val="00570C85"/>
    <w:rsid w:val="00573440"/>
    <w:rsid w:val="00573D8F"/>
    <w:rsid w:val="0057437E"/>
    <w:rsid w:val="00575C2F"/>
    <w:rsid w:val="0057689B"/>
    <w:rsid w:val="00577499"/>
    <w:rsid w:val="005831EE"/>
    <w:rsid w:val="005842D8"/>
    <w:rsid w:val="005846E2"/>
    <w:rsid w:val="00586246"/>
    <w:rsid w:val="00586CE8"/>
    <w:rsid w:val="00590DFB"/>
    <w:rsid w:val="00592196"/>
    <w:rsid w:val="00593211"/>
    <w:rsid w:val="00595FA9"/>
    <w:rsid w:val="00597729"/>
    <w:rsid w:val="005B0002"/>
    <w:rsid w:val="005B09F5"/>
    <w:rsid w:val="005B1D95"/>
    <w:rsid w:val="005B6672"/>
    <w:rsid w:val="005C42A4"/>
    <w:rsid w:val="005C6458"/>
    <w:rsid w:val="005C7524"/>
    <w:rsid w:val="005D17FE"/>
    <w:rsid w:val="005D3266"/>
    <w:rsid w:val="005D3F8C"/>
    <w:rsid w:val="005D53F3"/>
    <w:rsid w:val="005D60D8"/>
    <w:rsid w:val="005E153F"/>
    <w:rsid w:val="005E1FBA"/>
    <w:rsid w:val="005E4CD2"/>
    <w:rsid w:val="005E58EB"/>
    <w:rsid w:val="005E7307"/>
    <w:rsid w:val="005F1D47"/>
    <w:rsid w:val="005F2B68"/>
    <w:rsid w:val="006003CB"/>
    <w:rsid w:val="00600E13"/>
    <w:rsid w:val="006010AA"/>
    <w:rsid w:val="006016C8"/>
    <w:rsid w:val="00603595"/>
    <w:rsid w:val="00604B99"/>
    <w:rsid w:val="00605677"/>
    <w:rsid w:val="00606B95"/>
    <w:rsid w:val="00610B57"/>
    <w:rsid w:val="00616A82"/>
    <w:rsid w:val="00621124"/>
    <w:rsid w:val="0062398B"/>
    <w:rsid w:val="006251B9"/>
    <w:rsid w:val="0062662F"/>
    <w:rsid w:val="00626718"/>
    <w:rsid w:val="00627D1D"/>
    <w:rsid w:val="00637F07"/>
    <w:rsid w:val="00640933"/>
    <w:rsid w:val="00640C70"/>
    <w:rsid w:val="006411B3"/>
    <w:rsid w:val="006421B7"/>
    <w:rsid w:val="006442B8"/>
    <w:rsid w:val="00645987"/>
    <w:rsid w:val="006463D8"/>
    <w:rsid w:val="00647963"/>
    <w:rsid w:val="00647C21"/>
    <w:rsid w:val="0065074E"/>
    <w:rsid w:val="006514E4"/>
    <w:rsid w:val="00652339"/>
    <w:rsid w:val="006561BF"/>
    <w:rsid w:val="00660B09"/>
    <w:rsid w:val="00662270"/>
    <w:rsid w:val="006657B1"/>
    <w:rsid w:val="0067231D"/>
    <w:rsid w:val="00672DBE"/>
    <w:rsid w:val="00676880"/>
    <w:rsid w:val="006804EE"/>
    <w:rsid w:val="00681EB2"/>
    <w:rsid w:val="00682C8C"/>
    <w:rsid w:val="0068394B"/>
    <w:rsid w:val="006843E8"/>
    <w:rsid w:val="00684816"/>
    <w:rsid w:val="00685F4F"/>
    <w:rsid w:val="006917EA"/>
    <w:rsid w:val="00692F72"/>
    <w:rsid w:val="00693674"/>
    <w:rsid w:val="006962F6"/>
    <w:rsid w:val="006A1865"/>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D2B3F"/>
    <w:rsid w:val="006E1519"/>
    <w:rsid w:val="006E24FD"/>
    <w:rsid w:val="006E26EA"/>
    <w:rsid w:val="006E5429"/>
    <w:rsid w:val="006E5B71"/>
    <w:rsid w:val="006F0102"/>
    <w:rsid w:val="006F0819"/>
    <w:rsid w:val="006F0BC6"/>
    <w:rsid w:val="006F3DBB"/>
    <w:rsid w:val="006F534E"/>
    <w:rsid w:val="007008F3"/>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A7C"/>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3363"/>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2E80"/>
    <w:rsid w:val="00813621"/>
    <w:rsid w:val="008167A0"/>
    <w:rsid w:val="008173E2"/>
    <w:rsid w:val="00820AA9"/>
    <w:rsid w:val="00822B39"/>
    <w:rsid w:val="00825027"/>
    <w:rsid w:val="008312C4"/>
    <w:rsid w:val="008319CF"/>
    <w:rsid w:val="00832868"/>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666E3"/>
    <w:rsid w:val="00870CE3"/>
    <w:rsid w:val="00873E21"/>
    <w:rsid w:val="00873F75"/>
    <w:rsid w:val="00875A11"/>
    <w:rsid w:val="00876C15"/>
    <w:rsid w:val="00876EA6"/>
    <w:rsid w:val="00877988"/>
    <w:rsid w:val="008802E2"/>
    <w:rsid w:val="00880321"/>
    <w:rsid w:val="00881E80"/>
    <w:rsid w:val="00885CC6"/>
    <w:rsid w:val="008948B5"/>
    <w:rsid w:val="00894B91"/>
    <w:rsid w:val="0089739F"/>
    <w:rsid w:val="00897BF8"/>
    <w:rsid w:val="008A1B75"/>
    <w:rsid w:val="008A5960"/>
    <w:rsid w:val="008A5B52"/>
    <w:rsid w:val="008A6AEB"/>
    <w:rsid w:val="008A7226"/>
    <w:rsid w:val="008A74E0"/>
    <w:rsid w:val="008A77AE"/>
    <w:rsid w:val="008B2869"/>
    <w:rsid w:val="008B2F1F"/>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1FA"/>
    <w:rsid w:val="00922E00"/>
    <w:rsid w:val="0093023A"/>
    <w:rsid w:val="009316DD"/>
    <w:rsid w:val="00932897"/>
    <w:rsid w:val="00933033"/>
    <w:rsid w:val="00934BF1"/>
    <w:rsid w:val="00936DB1"/>
    <w:rsid w:val="00940E6F"/>
    <w:rsid w:val="009413AB"/>
    <w:rsid w:val="00945D90"/>
    <w:rsid w:val="009504CE"/>
    <w:rsid w:val="009538A0"/>
    <w:rsid w:val="009550F0"/>
    <w:rsid w:val="0095717C"/>
    <w:rsid w:val="0096226F"/>
    <w:rsid w:val="00964856"/>
    <w:rsid w:val="00967977"/>
    <w:rsid w:val="0097257F"/>
    <w:rsid w:val="00973A35"/>
    <w:rsid w:val="00973B05"/>
    <w:rsid w:val="00973E5C"/>
    <w:rsid w:val="009748AA"/>
    <w:rsid w:val="009750E1"/>
    <w:rsid w:val="009779FD"/>
    <w:rsid w:val="00983788"/>
    <w:rsid w:val="009840A2"/>
    <w:rsid w:val="00985D89"/>
    <w:rsid w:val="0099003C"/>
    <w:rsid w:val="009906A6"/>
    <w:rsid w:val="009931CA"/>
    <w:rsid w:val="00994A43"/>
    <w:rsid w:val="00997DFD"/>
    <w:rsid w:val="009A354D"/>
    <w:rsid w:val="009A5FBA"/>
    <w:rsid w:val="009A7FBE"/>
    <w:rsid w:val="009B144C"/>
    <w:rsid w:val="009B23F0"/>
    <w:rsid w:val="009B2D74"/>
    <w:rsid w:val="009B3AE8"/>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2B3"/>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57D19"/>
    <w:rsid w:val="00A61564"/>
    <w:rsid w:val="00A61A82"/>
    <w:rsid w:val="00A65848"/>
    <w:rsid w:val="00A65B41"/>
    <w:rsid w:val="00A67926"/>
    <w:rsid w:val="00A72395"/>
    <w:rsid w:val="00A73635"/>
    <w:rsid w:val="00A74949"/>
    <w:rsid w:val="00A75EE8"/>
    <w:rsid w:val="00A765BC"/>
    <w:rsid w:val="00A7758B"/>
    <w:rsid w:val="00A77F9F"/>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7D4C"/>
    <w:rsid w:val="00B2009E"/>
    <w:rsid w:val="00B209C7"/>
    <w:rsid w:val="00B2292F"/>
    <w:rsid w:val="00B241E0"/>
    <w:rsid w:val="00B25F0C"/>
    <w:rsid w:val="00B26CCA"/>
    <w:rsid w:val="00B27948"/>
    <w:rsid w:val="00B32DF5"/>
    <w:rsid w:val="00B334E6"/>
    <w:rsid w:val="00B33EFC"/>
    <w:rsid w:val="00B35837"/>
    <w:rsid w:val="00B37EA0"/>
    <w:rsid w:val="00B40AC1"/>
    <w:rsid w:val="00B4133A"/>
    <w:rsid w:val="00B4630E"/>
    <w:rsid w:val="00B50243"/>
    <w:rsid w:val="00B5096A"/>
    <w:rsid w:val="00B516A7"/>
    <w:rsid w:val="00B535F3"/>
    <w:rsid w:val="00B542F2"/>
    <w:rsid w:val="00B57D35"/>
    <w:rsid w:val="00B6110C"/>
    <w:rsid w:val="00B612F0"/>
    <w:rsid w:val="00B61CFA"/>
    <w:rsid w:val="00B61FA0"/>
    <w:rsid w:val="00B623A1"/>
    <w:rsid w:val="00B62693"/>
    <w:rsid w:val="00B62E7D"/>
    <w:rsid w:val="00B643B9"/>
    <w:rsid w:val="00B65A28"/>
    <w:rsid w:val="00B704BA"/>
    <w:rsid w:val="00B709FE"/>
    <w:rsid w:val="00B72179"/>
    <w:rsid w:val="00B72E54"/>
    <w:rsid w:val="00B7500F"/>
    <w:rsid w:val="00B7645D"/>
    <w:rsid w:val="00B779D3"/>
    <w:rsid w:val="00B83071"/>
    <w:rsid w:val="00B84D35"/>
    <w:rsid w:val="00B8664E"/>
    <w:rsid w:val="00B8677D"/>
    <w:rsid w:val="00B86F57"/>
    <w:rsid w:val="00B87D95"/>
    <w:rsid w:val="00B968C1"/>
    <w:rsid w:val="00BA04A6"/>
    <w:rsid w:val="00BA0921"/>
    <w:rsid w:val="00BA5D78"/>
    <w:rsid w:val="00BA6361"/>
    <w:rsid w:val="00BB2837"/>
    <w:rsid w:val="00BB755C"/>
    <w:rsid w:val="00BC2CB7"/>
    <w:rsid w:val="00BC31DC"/>
    <w:rsid w:val="00BC31F4"/>
    <w:rsid w:val="00BC5EC1"/>
    <w:rsid w:val="00BC68C1"/>
    <w:rsid w:val="00BC68E6"/>
    <w:rsid w:val="00BC6C0D"/>
    <w:rsid w:val="00BC7FC4"/>
    <w:rsid w:val="00BD282E"/>
    <w:rsid w:val="00BD36B2"/>
    <w:rsid w:val="00BD3944"/>
    <w:rsid w:val="00BD52A0"/>
    <w:rsid w:val="00BD6BB5"/>
    <w:rsid w:val="00BE02B0"/>
    <w:rsid w:val="00BE1694"/>
    <w:rsid w:val="00BE204C"/>
    <w:rsid w:val="00BE2B56"/>
    <w:rsid w:val="00BE3C73"/>
    <w:rsid w:val="00BE4443"/>
    <w:rsid w:val="00BE4818"/>
    <w:rsid w:val="00BE486F"/>
    <w:rsid w:val="00BE76E8"/>
    <w:rsid w:val="00BE7AEC"/>
    <w:rsid w:val="00BF2E1A"/>
    <w:rsid w:val="00BF510A"/>
    <w:rsid w:val="00BF559C"/>
    <w:rsid w:val="00C03F4E"/>
    <w:rsid w:val="00C04215"/>
    <w:rsid w:val="00C06C96"/>
    <w:rsid w:val="00C06ED1"/>
    <w:rsid w:val="00C1239B"/>
    <w:rsid w:val="00C171D3"/>
    <w:rsid w:val="00C201C7"/>
    <w:rsid w:val="00C208C3"/>
    <w:rsid w:val="00C22C3C"/>
    <w:rsid w:val="00C22EAA"/>
    <w:rsid w:val="00C235D7"/>
    <w:rsid w:val="00C23EB1"/>
    <w:rsid w:val="00C24BEA"/>
    <w:rsid w:val="00C27D3F"/>
    <w:rsid w:val="00C27FF8"/>
    <w:rsid w:val="00C315B9"/>
    <w:rsid w:val="00C33FEA"/>
    <w:rsid w:val="00C34E9A"/>
    <w:rsid w:val="00C373BD"/>
    <w:rsid w:val="00C37D5E"/>
    <w:rsid w:val="00C40604"/>
    <w:rsid w:val="00C42426"/>
    <w:rsid w:val="00C4311D"/>
    <w:rsid w:val="00C44689"/>
    <w:rsid w:val="00C45D92"/>
    <w:rsid w:val="00C47E22"/>
    <w:rsid w:val="00C517C7"/>
    <w:rsid w:val="00C52022"/>
    <w:rsid w:val="00C52722"/>
    <w:rsid w:val="00C5288C"/>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4AA3"/>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813"/>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490"/>
    <w:rsid w:val="00CF0B0C"/>
    <w:rsid w:val="00CF3BBC"/>
    <w:rsid w:val="00CF3D93"/>
    <w:rsid w:val="00CF42E0"/>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5BC6"/>
    <w:rsid w:val="00D36930"/>
    <w:rsid w:val="00D45523"/>
    <w:rsid w:val="00D46C8C"/>
    <w:rsid w:val="00D46CEC"/>
    <w:rsid w:val="00D52AC9"/>
    <w:rsid w:val="00D52E41"/>
    <w:rsid w:val="00D55095"/>
    <w:rsid w:val="00D5556E"/>
    <w:rsid w:val="00D609E2"/>
    <w:rsid w:val="00D60EA4"/>
    <w:rsid w:val="00D64085"/>
    <w:rsid w:val="00D66334"/>
    <w:rsid w:val="00D70653"/>
    <w:rsid w:val="00D71E63"/>
    <w:rsid w:val="00D7627C"/>
    <w:rsid w:val="00D76442"/>
    <w:rsid w:val="00D81E21"/>
    <w:rsid w:val="00D82673"/>
    <w:rsid w:val="00D82E57"/>
    <w:rsid w:val="00D857AD"/>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28F6"/>
    <w:rsid w:val="00DB43E8"/>
    <w:rsid w:val="00DB6F82"/>
    <w:rsid w:val="00DC449A"/>
    <w:rsid w:val="00DC6505"/>
    <w:rsid w:val="00DC70CD"/>
    <w:rsid w:val="00DD35B1"/>
    <w:rsid w:val="00DD7D86"/>
    <w:rsid w:val="00DE1FA7"/>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65E9F"/>
    <w:rsid w:val="00E703B7"/>
    <w:rsid w:val="00E7190D"/>
    <w:rsid w:val="00E73919"/>
    <w:rsid w:val="00E73B70"/>
    <w:rsid w:val="00E74C2D"/>
    <w:rsid w:val="00E75913"/>
    <w:rsid w:val="00E759DA"/>
    <w:rsid w:val="00E76064"/>
    <w:rsid w:val="00E768FA"/>
    <w:rsid w:val="00E81640"/>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C7B4C"/>
    <w:rsid w:val="00ED1B96"/>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5F2"/>
    <w:rsid w:val="00EF0D88"/>
    <w:rsid w:val="00EF0F46"/>
    <w:rsid w:val="00EF1729"/>
    <w:rsid w:val="00EF58BC"/>
    <w:rsid w:val="00EF64E1"/>
    <w:rsid w:val="00EF699F"/>
    <w:rsid w:val="00EF78D1"/>
    <w:rsid w:val="00F02EF2"/>
    <w:rsid w:val="00F04DA1"/>
    <w:rsid w:val="00F04E58"/>
    <w:rsid w:val="00F0651B"/>
    <w:rsid w:val="00F12724"/>
    <w:rsid w:val="00F143BC"/>
    <w:rsid w:val="00F1561C"/>
    <w:rsid w:val="00F25A96"/>
    <w:rsid w:val="00F35BDC"/>
    <w:rsid w:val="00F36033"/>
    <w:rsid w:val="00F37134"/>
    <w:rsid w:val="00F37157"/>
    <w:rsid w:val="00F37A4E"/>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5317"/>
    <w:rsid w:val="00F75AEB"/>
    <w:rsid w:val="00F764ED"/>
    <w:rsid w:val="00F76F0D"/>
    <w:rsid w:val="00F81C55"/>
    <w:rsid w:val="00F83F0A"/>
    <w:rsid w:val="00F848A1"/>
    <w:rsid w:val="00F84F53"/>
    <w:rsid w:val="00F867B3"/>
    <w:rsid w:val="00F86AF0"/>
    <w:rsid w:val="00F87295"/>
    <w:rsid w:val="00F90072"/>
    <w:rsid w:val="00F90078"/>
    <w:rsid w:val="00F90E31"/>
    <w:rsid w:val="00F92BA4"/>
    <w:rsid w:val="00F97631"/>
    <w:rsid w:val="00FA05DA"/>
    <w:rsid w:val="00FA069A"/>
    <w:rsid w:val="00FA0A4E"/>
    <w:rsid w:val="00FA1EA2"/>
    <w:rsid w:val="00FA7CF4"/>
    <w:rsid w:val="00FB0491"/>
    <w:rsid w:val="00FB2CE7"/>
    <w:rsid w:val="00FB3977"/>
    <w:rsid w:val="00FB3EF9"/>
    <w:rsid w:val="00FB656C"/>
    <w:rsid w:val="00FB7029"/>
    <w:rsid w:val="00FC3EAF"/>
    <w:rsid w:val="00FC6C6D"/>
    <w:rsid w:val="00FD18B4"/>
    <w:rsid w:val="00FD2001"/>
    <w:rsid w:val="00FD21E1"/>
    <w:rsid w:val="00FD27DF"/>
    <w:rsid w:val="00FD3042"/>
    <w:rsid w:val="00FD336A"/>
    <w:rsid w:val="00FD4B05"/>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style="mso-position-vertical-relative:line" fill="f" fillcolor="white" stroke="f">
      <v:fill color="white" on="f"/>
      <v:stroke on="f"/>
      <v:textbox inset="5.85pt,.7pt,5.85pt,.7pt"/>
    </o:shapedefaults>
    <o:shapelayout v:ext="edit">
      <o:idmap v:ext="edit" data="1"/>
    </o:shapelayout>
  </w:shapeDefaults>
  <w:decimalSymbol w:val="."/>
  <w:listSeparator w:val=","/>
  <w14:docId w14:val="651484E2"/>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1E58FF01-D4B0-4140-954F-32A2C0AD4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9</Pages>
  <Words>356</Words>
  <Characters>2031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kanken</dc:creator>
  <cp:keywords/>
  <cp:lastModifiedBy>福崎 有希子</cp:lastModifiedBy>
  <cp:revision>22</cp:revision>
  <cp:lastPrinted>2018-11-26T12:10:00Z</cp:lastPrinted>
  <dcterms:created xsi:type="dcterms:W3CDTF">2018-11-20T23:46:00Z</dcterms:created>
  <dcterms:modified xsi:type="dcterms:W3CDTF">2018-11-26T12:48:00Z</dcterms:modified>
</cp:coreProperties>
</file>