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FC4FF" w14:textId="193D7213" w:rsidR="001A43F7" w:rsidRDefault="001A43F7" w:rsidP="00552CC4">
      <w:pPr>
        <w:pStyle w:val="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試料採取要領</w:t>
      </w:r>
      <w:bookmarkStart w:id="0" w:name="_GoBack"/>
      <w:bookmarkEnd w:id="0"/>
    </w:p>
    <w:p w14:paraId="2DCFA890" w14:textId="77777777" w:rsidR="001A43F7" w:rsidRPr="005E1AD8" w:rsidRDefault="001A43F7" w:rsidP="001A43F7"/>
    <w:p w14:paraId="128267B2" w14:textId="6014D9B9" w:rsidR="001A43F7" w:rsidRDefault="001A43F7" w:rsidP="001A43F7">
      <w:pPr>
        <w:rPr>
          <w:rFonts w:asciiTheme="majorEastAsia" w:eastAsiaTheme="majorEastAsia" w:hAnsiTheme="majorEastAsia"/>
          <w:sz w:val="22"/>
        </w:rPr>
      </w:pPr>
      <w:r>
        <w:rPr>
          <w:rFonts w:asciiTheme="majorEastAsia" w:eastAsiaTheme="majorEastAsia" w:hAnsiTheme="majorEastAsia" w:hint="eastAsia"/>
          <w:sz w:val="22"/>
        </w:rPr>
        <w:t>1.1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PM2.5調査</w:t>
      </w:r>
    </w:p>
    <w:p w14:paraId="4205CA14" w14:textId="273CC4DD" w:rsidR="001A43F7" w:rsidRDefault="001A43F7" w:rsidP="001A43F7">
      <w:pPr>
        <w:ind w:firstLineChars="100" w:firstLine="210"/>
      </w:pPr>
      <w:r>
        <w:rPr>
          <w:rFonts w:hint="eastAsia"/>
        </w:rPr>
        <w:t xml:space="preserve">PM2.5 </w:t>
      </w:r>
      <w:r>
        <w:rPr>
          <w:rFonts w:hint="eastAsia"/>
        </w:rPr>
        <w:t>採取については、「環境大気常時監視マニュアル第</w:t>
      </w:r>
      <w:r>
        <w:rPr>
          <w:rFonts w:hint="eastAsia"/>
        </w:rPr>
        <w:t xml:space="preserve">6 </w:t>
      </w:r>
      <w:r>
        <w:rPr>
          <w:rFonts w:hint="eastAsia"/>
        </w:rPr>
        <w:t>版（平成</w:t>
      </w:r>
      <w:r>
        <w:rPr>
          <w:rFonts w:hint="eastAsia"/>
        </w:rPr>
        <w:t xml:space="preserve">22 </w:t>
      </w:r>
      <w:r>
        <w:rPr>
          <w:rFonts w:hint="eastAsia"/>
        </w:rPr>
        <w:t>年</w:t>
      </w:r>
      <w:r>
        <w:rPr>
          <w:rFonts w:hint="eastAsia"/>
        </w:rPr>
        <w:t xml:space="preserve">3 </w:t>
      </w:r>
      <w:r>
        <w:rPr>
          <w:rFonts w:hint="eastAsia"/>
        </w:rPr>
        <w:t>月）」（以下、常時監視マニュアル）や「大気中微小粒子状物質（</w:t>
      </w:r>
      <w:r>
        <w:rPr>
          <w:rFonts w:hint="eastAsia"/>
        </w:rPr>
        <w:t>PM2.5</w:t>
      </w:r>
      <w:r>
        <w:rPr>
          <w:rFonts w:hint="eastAsia"/>
        </w:rPr>
        <w:t>）成分測定マニュアル（平成</w:t>
      </w:r>
      <w:r>
        <w:rPr>
          <w:rFonts w:hint="eastAsia"/>
        </w:rPr>
        <w:t>24</w:t>
      </w:r>
      <w:r>
        <w:rPr>
          <w:rFonts w:hint="eastAsia"/>
        </w:rPr>
        <w:t>年</w:t>
      </w:r>
      <w:r>
        <w:rPr>
          <w:rFonts w:hint="eastAsia"/>
        </w:rPr>
        <w:t xml:space="preserve">4 </w:t>
      </w:r>
      <w:r>
        <w:rPr>
          <w:rFonts w:hint="eastAsia"/>
        </w:rPr>
        <w:t>月）」（以下、成分測定マニュアル）に準拠した。捕集に使用した</w:t>
      </w:r>
      <w:r>
        <w:rPr>
          <w:rFonts w:hint="eastAsia"/>
        </w:rPr>
        <w:t xml:space="preserve">PM2.5 </w:t>
      </w:r>
      <w:r>
        <w:rPr>
          <w:rFonts w:hint="eastAsia"/>
        </w:rPr>
        <w:t>サンプラー及びろ紙を表</w:t>
      </w:r>
      <w:r>
        <w:rPr>
          <w:rFonts w:hint="eastAsia"/>
        </w:rPr>
        <w:t xml:space="preserve">1-1 </w:t>
      </w:r>
      <w:r>
        <w:rPr>
          <w:rFonts w:hint="eastAsia"/>
        </w:rPr>
        <w:t>に示した。</w:t>
      </w:r>
    </w:p>
    <w:p w14:paraId="61590EFA" w14:textId="77777777" w:rsidR="001A43F7" w:rsidRDefault="001A43F7" w:rsidP="001A43F7">
      <w:pPr>
        <w:ind w:firstLineChars="100" w:firstLine="210"/>
      </w:pPr>
    </w:p>
    <w:p w14:paraId="32C351F2" w14:textId="32850F80" w:rsidR="001A43F7" w:rsidRPr="001A43F7" w:rsidRDefault="001A43F7" w:rsidP="001A43F7">
      <w:pPr>
        <w:rPr>
          <w:rFonts w:asciiTheme="majorEastAsia" w:eastAsiaTheme="majorEastAsia" w:hAnsiTheme="majorEastAsia"/>
        </w:rPr>
      </w:pPr>
      <w:r w:rsidRPr="001A43F7">
        <w:rPr>
          <w:rFonts w:asciiTheme="majorEastAsia" w:eastAsiaTheme="majorEastAsia" w:hAnsiTheme="majorEastAsia" w:hint="eastAsia"/>
        </w:rPr>
        <w:t>表1-1 捕集に使用したPM2.5 サンプラー及びろ紙</w:t>
      </w:r>
    </w:p>
    <w:p w14:paraId="3D78EC60" w14:textId="5A186C4A" w:rsidR="005A1324" w:rsidRDefault="001511D2" w:rsidP="001F0444">
      <w:r w:rsidRPr="001511D2">
        <w:rPr>
          <w:rFonts w:hint="eastAsia"/>
          <w:noProof/>
        </w:rPr>
        <w:drawing>
          <wp:inline distT="0" distB="0" distL="0" distR="0" wp14:anchorId="56A6A82B" wp14:editId="54100FC9">
            <wp:extent cx="5400040" cy="539134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391346"/>
                    </a:xfrm>
                    <a:prstGeom prst="rect">
                      <a:avLst/>
                    </a:prstGeom>
                    <a:noFill/>
                    <a:ln>
                      <a:noFill/>
                    </a:ln>
                  </pic:spPr>
                </pic:pic>
              </a:graphicData>
            </a:graphic>
          </wp:inline>
        </w:drawing>
      </w:r>
      <w:r w:rsidR="007D1CA3" w:rsidRPr="007D1CA3">
        <w:rPr>
          <w:rFonts w:hint="eastAsia"/>
        </w:rPr>
        <w:t xml:space="preserve"> </w:t>
      </w:r>
    </w:p>
    <w:p w14:paraId="478D5A38" w14:textId="77777777" w:rsidR="007D1CA3" w:rsidRPr="007D1CA3" w:rsidRDefault="001A43F7" w:rsidP="007F2CA6">
      <w:pPr>
        <w:autoSpaceDE w:val="0"/>
        <w:autoSpaceDN w:val="0"/>
        <w:adjustRightInd w:val="0"/>
        <w:spacing w:line="0" w:lineRule="atLeast"/>
        <w:ind w:leftChars="1552" w:left="3259"/>
        <w:jc w:val="left"/>
        <w:rPr>
          <w:rFonts w:asciiTheme="majorHAnsi" w:eastAsiaTheme="majorEastAsia" w:hAnsiTheme="majorHAnsi" w:cstheme="majorHAnsi"/>
          <w:kern w:val="0"/>
          <w:sz w:val="16"/>
          <w:szCs w:val="16"/>
        </w:rPr>
      </w:pPr>
      <w:r w:rsidRPr="007D1CA3">
        <w:rPr>
          <w:rFonts w:asciiTheme="majorHAnsi" w:eastAsiaTheme="majorEastAsia" w:hAnsiTheme="majorHAnsi" w:cstheme="majorHAnsi"/>
          <w:kern w:val="0"/>
          <w:sz w:val="16"/>
          <w:szCs w:val="16"/>
        </w:rPr>
        <w:t>注）</w:t>
      </w:r>
      <w:r w:rsidRPr="007D1CA3">
        <w:rPr>
          <w:rFonts w:asciiTheme="majorHAnsi" w:eastAsiaTheme="majorEastAsia" w:hAnsiTheme="majorHAnsi" w:cstheme="majorHAnsi"/>
          <w:kern w:val="0"/>
          <w:sz w:val="16"/>
          <w:szCs w:val="16"/>
        </w:rPr>
        <w:t xml:space="preserve"> </w:t>
      </w:r>
      <w:r w:rsidR="007D1CA3" w:rsidRPr="007D1CA3">
        <w:rPr>
          <w:rFonts w:asciiTheme="majorHAnsi" w:eastAsiaTheme="majorEastAsia" w:hAnsiTheme="majorHAnsi" w:cstheme="majorHAnsi"/>
          <w:kern w:val="0"/>
          <w:sz w:val="16"/>
          <w:szCs w:val="16"/>
        </w:rPr>
        <w:t>2025</w:t>
      </w:r>
      <w:r w:rsidR="007D1CA3" w:rsidRPr="007D1CA3">
        <w:rPr>
          <w:rFonts w:asciiTheme="majorHAnsi" w:eastAsiaTheme="majorEastAsia" w:hAnsiTheme="majorHAnsi" w:cstheme="majorHAnsi"/>
          <w:kern w:val="0"/>
          <w:sz w:val="16"/>
          <w:szCs w:val="16"/>
        </w:rPr>
        <w:t>：</w:t>
      </w:r>
      <w:r w:rsidR="007D1CA3" w:rsidRPr="007D1CA3">
        <w:rPr>
          <w:rFonts w:asciiTheme="majorHAnsi" w:eastAsiaTheme="majorEastAsia" w:hAnsiTheme="majorHAnsi" w:cstheme="majorHAnsi"/>
          <w:kern w:val="0"/>
          <w:sz w:val="16"/>
          <w:szCs w:val="16"/>
        </w:rPr>
        <w:t xml:space="preserve">FRM 2025 </w:t>
      </w:r>
      <w:r w:rsidR="007D1CA3" w:rsidRPr="007D1CA3">
        <w:rPr>
          <w:rFonts w:asciiTheme="majorHAnsi" w:eastAsiaTheme="majorEastAsia" w:hAnsiTheme="majorHAnsi" w:cstheme="majorHAnsi"/>
          <w:kern w:val="0"/>
          <w:sz w:val="16"/>
          <w:szCs w:val="16"/>
        </w:rPr>
        <w:t>吸引ガス量</w:t>
      </w:r>
      <w:r w:rsidR="007D1CA3" w:rsidRPr="007D1CA3">
        <w:rPr>
          <w:rFonts w:asciiTheme="majorHAnsi" w:eastAsiaTheme="majorEastAsia" w:hAnsiTheme="majorHAnsi" w:cstheme="majorHAnsi"/>
          <w:kern w:val="0"/>
          <w:sz w:val="16"/>
          <w:szCs w:val="16"/>
        </w:rPr>
        <w:t>16.7L/</w:t>
      </w:r>
      <w:r w:rsidR="007D1CA3" w:rsidRPr="007D1CA3">
        <w:rPr>
          <w:rFonts w:asciiTheme="majorHAnsi" w:eastAsiaTheme="majorEastAsia" w:hAnsiTheme="majorHAnsi" w:cstheme="majorHAnsi"/>
          <w:kern w:val="0"/>
          <w:sz w:val="16"/>
          <w:szCs w:val="16"/>
        </w:rPr>
        <w:t>分（実）</w:t>
      </w:r>
    </w:p>
    <w:p w14:paraId="14CAED57" w14:textId="77777777" w:rsidR="007D1CA3" w:rsidRPr="007D1CA3" w:rsidRDefault="007D1CA3" w:rsidP="007F2CA6">
      <w:pPr>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7D1CA3">
        <w:rPr>
          <w:rFonts w:asciiTheme="majorHAnsi" w:eastAsiaTheme="majorEastAsia" w:hAnsiTheme="majorHAnsi" w:cstheme="majorHAnsi"/>
          <w:kern w:val="0"/>
          <w:sz w:val="16"/>
          <w:szCs w:val="16"/>
        </w:rPr>
        <w:t>2025i</w:t>
      </w:r>
      <w:r w:rsidRPr="007D1CA3">
        <w:rPr>
          <w:rFonts w:asciiTheme="majorHAnsi" w:eastAsiaTheme="majorEastAsia" w:hAnsiTheme="majorHAnsi" w:cstheme="majorHAnsi"/>
          <w:kern w:val="0"/>
          <w:sz w:val="16"/>
          <w:szCs w:val="16"/>
        </w:rPr>
        <w:t>：</w:t>
      </w:r>
      <w:r w:rsidRPr="007D1CA3">
        <w:rPr>
          <w:rFonts w:asciiTheme="majorHAnsi" w:eastAsiaTheme="majorEastAsia" w:hAnsiTheme="majorHAnsi" w:cstheme="majorHAnsi"/>
          <w:kern w:val="0"/>
          <w:sz w:val="16"/>
          <w:szCs w:val="16"/>
        </w:rPr>
        <w:t xml:space="preserve">FRM 2025i </w:t>
      </w:r>
      <w:r w:rsidRPr="007D1CA3">
        <w:rPr>
          <w:rFonts w:asciiTheme="majorHAnsi" w:eastAsiaTheme="majorEastAsia" w:hAnsiTheme="majorHAnsi" w:cstheme="majorHAnsi"/>
          <w:kern w:val="0"/>
          <w:sz w:val="16"/>
          <w:szCs w:val="16"/>
        </w:rPr>
        <w:t>吸引ガス量</w:t>
      </w:r>
      <w:r w:rsidRPr="007D1CA3">
        <w:rPr>
          <w:rFonts w:asciiTheme="majorHAnsi" w:eastAsiaTheme="majorEastAsia" w:hAnsiTheme="majorHAnsi" w:cstheme="majorHAnsi"/>
          <w:kern w:val="0"/>
          <w:sz w:val="16"/>
          <w:szCs w:val="16"/>
        </w:rPr>
        <w:t>16.7L/</w:t>
      </w:r>
      <w:r w:rsidRPr="007D1CA3">
        <w:rPr>
          <w:rFonts w:asciiTheme="majorHAnsi" w:eastAsiaTheme="majorEastAsia" w:hAnsiTheme="majorHAnsi" w:cstheme="majorHAnsi"/>
          <w:kern w:val="0"/>
          <w:sz w:val="16"/>
          <w:szCs w:val="16"/>
        </w:rPr>
        <w:t>分（実）</w:t>
      </w:r>
    </w:p>
    <w:p w14:paraId="47FFD1A9" w14:textId="674F1732" w:rsidR="007D1CA3" w:rsidRPr="007D1CA3" w:rsidRDefault="007D1CA3" w:rsidP="007F2CA6">
      <w:pPr>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7D1CA3">
        <w:rPr>
          <w:rFonts w:asciiTheme="majorHAnsi" w:eastAsiaTheme="majorEastAsia" w:hAnsiTheme="majorHAnsi" w:cstheme="majorHAnsi"/>
          <w:kern w:val="0"/>
          <w:sz w:val="16"/>
          <w:szCs w:val="16"/>
        </w:rPr>
        <w:t>2025D</w:t>
      </w:r>
      <w:r w:rsidRPr="007D1CA3">
        <w:rPr>
          <w:rFonts w:asciiTheme="majorHAnsi" w:eastAsiaTheme="majorEastAsia" w:hAnsiTheme="majorHAnsi" w:cstheme="majorHAnsi"/>
          <w:kern w:val="0"/>
          <w:sz w:val="16"/>
          <w:szCs w:val="16"/>
        </w:rPr>
        <w:t>：</w:t>
      </w:r>
      <w:r w:rsidRPr="007D1CA3">
        <w:rPr>
          <w:rFonts w:asciiTheme="majorHAnsi" w:eastAsiaTheme="majorEastAsia" w:hAnsiTheme="majorHAnsi" w:cstheme="majorHAnsi"/>
          <w:kern w:val="0"/>
          <w:sz w:val="16"/>
          <w:szCs w:val="16"/>
        </w:rPr>
        <w:t>2025-D</w:t>
      </w:r>
      <w:r w:rsidRPr="007D1CA3">
        <w:rPr>
          <w:rFonts w:asciiTheme="majorHAnsi" w:eastAsiaTheme="majorEastAsia" w:hAnsiTheme="majorHAnsi" w:cstheme="majorHAnsi"/>
          <w:kern w:val="0"/>
          <w:sz w:val="16"/>
          <w:szCs w:val="16"/>
        </w:rPr>
        <w:t>（</w:t>
      </w:r>
      <w:r w:rsidRPr="007D1CA3">
        <w:rPr>
          <w:rFonts w:asciiTheme="majorHAnsi" w:eastAsiaTheme="majorEastAsia" w:hAnsiTheme="majorHAnsi" w:cstheme="majorHAnsi"/>
          <w:kern w:val="0"/>
          <w:sz w:val="16"/>
          <w:szCs w:val="16"/>
        </w:rPr>
        <w:t>FEM</w:t>
      </w:r>
      <w:r w:rsidRPr="007D1CA3">
        <w:rPr>
          <w:rFonts w:asciiTheme="majorHAnsi" w:eastAsiaTheme="majorEastAsia" w:hAnsiTheme="majorHAnsi" w:cstheme="majorHAnsi"/>
          <w:kern w:val="0"/>
          <w:sz w:val="16"/>
          <w:szCs w:val="16"/>
        </w:rPr>
        <w:t>）</w:t>
      </w:r>
      <w:r w:rsidRPr="007D1CA3">
        <w:rPr>
          <w:rFonts w:asciiTheme="majorHAnsi" w:eastAsiaTheme="majorEastAsia" w:hAnsiTheme="majorHAnsi" w:cstheme="majorHAnsi"/>
          <w:kern w:val="0"/>
          <w:sz w:val="16"/>
          <w:szCs w:val="16"/>
        </w:rPr>
        <w:t xml:space="preserve"> </w:t>
      </w:r>
      <w:r w:rsidRPr="007D1CA3">
        <w:rPr>
          <w:rFonts w:asciiTheme="majorHAnsi" w:eastAsiaTheme="majorEastAsia" w:hAnsiTheme="majorHAnsi" w:cstheme="majorHAnsi"/>
          <w:kern w:val="0"/>
          <w:sz w:val="16"/>
          <w:szCs w:val="16"/>
        </w:rPr>
        <w:t>吸引ガス量</w:t>
      </w:r>
      <w:r w:rsidRPr="007D1CA3">
        <w:rPr>
          <w:rFonts w:asciiTheme="majorHAnsi" w:eastAsiaTheme="majorEastAsia" w:hAnsiTheme="majorHAnsi" w:cstheme="majorHAnsi"/>
          <w:kern w:val="0"/>
          <w:sz w:val="16"/>
          <w:szCs w:val="16"/>
        </w:rPr>
        <w:t>16.7L/</w:t>
      </w:r>
      <w:r w:rsidRPr="007D1CA3">
        <w:rPr>
          <w:rFonts w:asciiTheme="majorHAnsi" w:eastAsiaTheme="majorEastAsia" w:hAnsiTheme="majorHAnsi" w:cstheme="majorHAnsi"/>
          <w:kern w:val="0"/>
          <w:sz w:val="16"/>
          <w:szCs w:val="16"/>
        </w:rPr>
        <w:t>分（実）</w:t>
      </w:r>
    </w:p>
    <w:p w14:paraId="2521705B" w14:textId="3C1B1CEE" w:rsidR="001A43F7" w:rsidRPr="007D1CA3" w:rsidRDefault="007D1CA3" w:rsidP="007F2CA6">
      <w:pPr>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7D1CA3">
        <w:rPr>
          <w:rFonts w:asciiTheme="majorHAnsi" w:eastAsiaTheme="majorEastAsia" w:hAnsiTheme="majorHAnsi" w:cstheme="majorHAnsi"/>
          <w:kern w:val="0"/>
          <w:sz w:val="16"/>
          <w:szCs w:val="16"/>
        </w:rPr>
        <w:t>2000</w:t>
      </w:r>
      <w:r w:rsidRPr="007D1CA3">
        <w:rPr>
          <w:rFonts w:asciiTheme="majorHAnsi" w:eastAsiaTheme="majorEastAsia" w:hAnsiTheme="majorHAnsi" w:cstheme="majorHAnsi"/>
          <w:kern w:val="0"/>
          <w:sz w:val="16"/>
          <w:szCs w:val="16"/>
        </w:rPr>
        <w:t>：</w:t>
      </w:r>
      <w:r w:rsidRPr="007D1CA3">
        <w:rPr>
          <w:rFonts w:asciiTheme="majorHAnsi" w:eastAsiaTheme="majorEastAsia" w:hAnsiTheme="majorHAnsi" w:cstheme="majorHAnsi"/>
          <w:kern w:val="0"/>
          <w:sz w:val="16"/>
          <w:szCs w:val="16"/>
        </w:rPr>
        <w:t xml:space="preserve">FRM 2000 </w:t>
      </w:r>
      <w:r w:rsidRPr="007D1CA3">
        <w:rPr>
          <w:rFonts w:asciiTheme="majorHAnsi" w:eastAsiaTheme="majorEastAsia" w:hAnsiTheme="majorHAnsi" w:cstheme="majorHAnsi"/>
          <w:kern w:val="0"/>
          <w:sz w:val="16"/>
          <w:szCs w:val="16"/>
        </w:rPr>
        <w:t>吸引ガス量</w:t>
      </w:r>
      <w:r w:rsidRPr="007D1CA3">
        <w:rPr>
          <w:rFonts w:asciiTheme="majorHAnsi" w:eastAsiaTheme="majorEastAsia" w:hAnsiTheme="majorHAnsi" w:cstheme="majorHAnsi"/>
          <w:kern w:val="0"/>
          <w:sz w:val="16"/>
          <w:szCs w:val="16"/>
        </w:rPr>
        <w:t>16.7L/</w:t>
      </w:r>
      <w:r w:rsidRPr="007D1CA3">
        <w:rPr>
          <w:rFonts w:asciiTheme="majorHAnsi" w:eastAsiaTheme="majorEastAsia" w:hAnsiTheme="majorHAnsi" w:cstheme="majorHAnsi"/>
          <w:kern w:val="0"/>
          <w:sz w:val="16"/>
          <w:szCs w:val="16"/>
        </w:rPr>
        <w:t>分（実）</w:t>
      </w:r>
    </w:p>
    <w:p w14:paraId="54E116C8" w14:textId="748A674B" w:rsidR="001A43F7" w:rsidRPr="001A43F7" w:rsidRDefault="001A43F7" w:rsidP="007F2CA6">
      <w:pPr>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1A43F7">
        <w:rPr>
          <w:rFonts w:asciiTheme="majorHAnsi" w:eastAsiaTheme="majorEastAsia" w:hAnsiTheme="majorHAnsi" w:cstheme="majorHAnsi"/>
          <w:kern w:val="0"/>
          <w:sz w:val="16"/>
          <w:szCs w:val="16"/>
        </w:rPr>
        <w:t>MCI</w:t>
      </w:r>
      <w:r w:rsidRPr="001A43F7">
        <w:rPr>
          <w:rFonts w:asciiTheme="majorHAnsi" w:eastAsiaTheme="majorEastAsia" w:hAnsiTheme="majorHAnsi" w:cstheme="majorHAnsi"/>
          <w:kern w:val="0"/>
          <w:sz w:val="16"/>
          <w:szCs w:val="16"/>
        </w:rPr>
        <w:t>：東京ダイレック</w:t>
      </w:r>
      <w:r w:rsidRPr="001A43F7">
        <w:rPr>
          <w:rFonts w:asciiTheme="majorHAnsi" w:eastAsiaTheme="majorEastAsia" w:hAnsiTheme="majorHAnsi" w:cstheme="majorHAnsi"/>
          <w:kern w:val="0"/>
          <w:sz w:val="16"/>
          <w:szCs w:val="16"/>
        </w:rPr>
        <w:t xml:space="preserve">MCI </w:t>
      </w:r>
      <w:r w:rsidRPr="001A43F7">
        <w:rPr>
          <w:rFonts w:asciiTheme="majorHAnsi" w:eastAsiaTheme="majorEastAsia" w:hAnsiTheme="majorHAnsi" w:cstheme="majorHAnsi"/>
          <w:kern w:val="0"/>
          <w:sz w:val="16"/>
          <w:szCs w:val="16"/>
        </w:rPr>
        <w:t>サンプラー</w:t>
      </w:r>
      <w:r w:rsidRPr="001A43F7">
        <w:rPr>
          <w:rFonts w:asciiTheme="majorHAnsi" w:eastAsiaTheme="majorEastAsia" w:hAnsiTheme="majorHAnsi" w:cstheme="majorHAnsi"/>
          <w:kern w:val="0"/>
          <w:sz w:val="16"/>
          <w:szCs w:val="16"/>
        </w:rPr>
        <w:t xml:space="preserve"> </w:t>
      </w:r>
      <w:r w:rsidRPr="001A43F7">
        <w:rPr>
          <w:rFonts w:asciiTheme="majorHAnsi" w:eastAsiaTheme="majorEastAsia" w:hAnsiTheme="majorHAnsi" w:cstheme="majorHAnsi"/>
          <w:kern w:val="0"/>
          <w:sz w:val="16"/>
          <w:szCs w:val="16"/>
        </w:rPr>
        <w:t>吸引ガス量</w:t>
      </w:r>
      <w:r w:rsidRPr="001A43F7">
        <w:rPr>
          <w:rFonts w:asciiTheme="majorHAnsi" w:eastAsiaTheme="majorEastAsia" w:hAnsiTheme="majorHAnsi" w:cstheme="majorHAnsi"/>
          <w:kern w:val="0"/>
          <w:sz w:val="16"/>
          <w:szCs w:val="16"/>
        </w:rPr>
        <w:t>20L/</w:t>
      </w:r>
      <w:r w:rsidRPr="001A43F7">
        <w:rPr>
          <w:rFonts w:asciiTheme="majorHAnsi" w:eastAsiaTheme="majorEastAsia" w:hAnsiTheme="majorHAnsi" w:cstheme="majorHAnsi"/>
          <w:kern w:val="0"/>
          <w:sz w:val="16"/>
          <w:szCs w:val="16"/>
        </w:rPr>
        <w:t>分（標準）</w:t>
      </w:r>
    </w:p>
    <w:p w14:paraId="5A33D0F2" w14:textId="5980322A" w:rsidR="001A43F7" w:rsidRPr="001A43F7" w:rsidRDefault="001A43F7" w:rsidP="007F2CA6">
      <w:pPr>
        <w:tabs>
          <w:tab w:val="left" w:pos="6930"/>
        </w:tabs>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1A43F7">
        <w:rPr>
          <w:rFonts w:asciiTheme="majorHAnsi" w:eastAsiaTheme="majorEastAsia" w:hAnsiTheme="majorHAnsi" w:cstheme="majorHAnsi"/>
          <w:kern w:val="0"/>
          <w:sz w:val="16"/>
          <w:szCs w:val="16"/>
        </w:rPr>
        <w:t>LV-250</w:t>
      </w:r>
      <w:r w:rsidRPr="001A43F7">
        <w:rPr>
          <w:rFonts w:asciiTheme="majorHAnsi" w:eastAsiaTheme="majorEastAsia" w:hAnsiTheme="majorHAnsi" w:cstheme="majorHAnsi"/>
          <w:kern w:val="0"/>
          <w:sz w:val="16"/>
          <w:szCs w:val="16"/>
        </w:rPr>
        <w:t>：柴田科学</w:t>
      </w:r>
      <w:r w:rsidRPr="001A43F7">
        <w:rPr>
          <w:rFonts w:asciiTheme="majorHAnsi" w:eastAsiaTheme="majorEastAsia" w:hAnsiTheme="majorHAnsi" w:cstheme="majorHAnsi"/>
          <w:kern w:val="0"/>
          <w:sz w:val="16"/>
          <w:szCs w:val="16"/>
        </w:rPr>
        <w:t xml:space="preserve"> </w:t>
      </w:r>
      <w:r w:rsidRPr="001A43F7">
        <w:rPr>
          <w:rFonts w:asciiTheme="majorHAnsi" w:eastAsiaTheme="majorEastAsia" w:hAnsiTheme="majorHAnsi" w:cstheme="majorHAnsi"/>
          <w:kern w:val="0"/>
          <w:sz w:val="16"/>
          <w:szCs w:val="16"/>
        </w:rPr>
        <w:t>吸引ガス量</w:t>
      </w:r>
      <w:r w:rsidRPr="001A43F7">
        <w:rPr>
          <w:rFonts w:asciiTheme="majorHAnsi" w:eastAsiaTheme="majorEastAsia" w:hAnsiTheme="majorHAnsi" w:cstheme="majorHAnsi"/>
          <w:kern w:val="0"/>
          <w:sz w:val="16"/>
          <w:szCs w:val="16"/>
        </w:rPr>
        <w:t>16.7L/</w:t>
      </w:r>
      <w:r w:rsidRPr="001A43F7">
        <w:rPr>
          <w:rFonts w:asciiTheme="majorHAnsi" w:eastAsiaTheme="majorEastAsia" w:hAnsiTheme="majorHAnsi" w:cstheme="majorHAnsi"/>
          <w:kern w:val="0"/>
          <w:sz w:val="16"/>
          <w:szCs w:val="16"/>
        </w:rPr>
        <w:t>分（標準）</w:t>
      </w:r>
      <w:r w:rsidR="007F2CA6">
        <w:rPr>
          <w:rFonts w:asciiTheme="majorHAnsi" w:eastAsiaTheme="majorEastAsia" w:hAnsiTheme="majorHAnsi" w:cstheme="majorHAnsi"/>
          <w:kern w:val="0"/>
          <w:sz w:val="16"/>
          <w:szCs w:val="16"/>
        </w:rPr>
        <w:tab/>
      </w:r>
    </w:p>
    <w:p w14:paraId="10E3A909" w14:textId="77777777" w:rsidR="001A43F7" w:rsidRPr="001A43F7" w:rsidRDefault="001A43F7" w:rsidP="007F2CA6">
      <w:pPr>
        <w:autoSpaceDE w:val="0"/>
        <w:autoSpaceDN w:val="0"/>
        <w:adjustRightInd w:val="0"/>
        <w:spacing w:line="0" w:lineRule="atLeast"/>
        <w:ind w:leftChars="1552" w:left="3259" w:firstLineChars="250" w:firstLine="400"/>
        <w:jc w:val="left"/>
        <w:rPr>
          <w:rFonts w:asciiTheme="majorHAnsi" w:eastAsiaTheme="majorEastAsia" w:hAnsiTheme="majorHAnsi" w:cstheme="majorHAnsi"/>
          <w:kern w:val="0"/>
          <w:sz w:val="16"/>
          <w:szCs w:val="16"/>
        </w:rPr>
      </w:pPr>
      <w:r w:rsidRPr="001A43F7">
        <w:rPr>
          <w:rFonts w:asciiTheme="majorHAnsi" w:eastAsiaTheme="majorEastAsia" w:hAnsiTheme="majorHAnsi" w:cstheme="majorHAnsi"/>
          <w:kern w:val="0"/>
          <w:sz w:val="16"/>
          <w:szCs w:val="16"/>
        </w:rPr>
        <w:t>MCAS-SJA</w:t>
      </w:r>
      <w:r w:rsidRPr="001A43F7">
        <w:rPr>
          <w:rFonts w:asciiTheme="majorHAnsi" w:eastAsiaTheme="majorEastAsia" w:hAnsiTheme="majorHAnsi" w:cstheme="majorHAnsi"/>
          <w:kern w:val="0"/>
          <w:sz w:val="16"/>
          <w:szCs w:val="16"/>
        </w:rPr>
        <w:t>：ムラタ計測器</w:t>
      </w:r>
      <w:r w:rsidRPr="001A43F7">
        <w:rPr>
          <w:rFonts w:asciiTheme="majorHAnsi" w:eastAsiaTheme="majorEastAsia" w:hAnsiTheme="majorHAnsi" w:cstheme="majorHAnsi"/>
          <w:kern w:val="0"/>
          <w:sz w:val="16"/>
          <w:szCs w:val="16"/>
        </w:rPr>
        <w:t xml:space="preserve"> </w:t>
      </w:r>
      <w:r w:rsidRPr="001A43F7">
        <w:rPr>
          <w:rFonts w:asciiTheme="majorHAnsi" w:eastAsiaTheme="majorEastAsia" w:hAnsiTheme="majorHAnsi" w:cstheme="majorHAnsi"/>
          <w:kern w:val="0"/>
          <w:sz w:val="16"/>
          <w:szCs w:val="16"/>
        </w:rPr>
        <w:t>吸引ガス量</w:t>
      </w:r>
      <w:r w:rsidRPr="001A43F7">
        <w:rPr>
          <w:rFonts w:asciiTheme="majorHAnsi" w:eastAsiaTheme="majorEastAsia" w:hAnsiTheme="majorHAnsi" w:cstheme="majorHAnsi"/>
          <w:kern w:val="0"/>
          <w:sz w:val="16"/>
          <w:szCs w:val="16"/>
        </w:rPr>
        <w:t>30L/</w:t>
      </w:r>
      <w:r w:rsidRPr="001A43F7">
        <w:rPr>
          <w:rFonts w:asciiTheme="majorHAnsi" w:eastAsiaTheme="majorEastAsia" w:hAnsiTheme="majorHAnsi" w:cstheme="majorHAnsi"/>
          <w:kern w:val="0"/>
          <w:sz w:val="16"/>
          <w:szCs w:val="16"/>
        </w:rPr>
        <w:t>分（実）</w:t>
      </w:r>
    </w:p>
    <w:p w14:paraId="154CEA89" w14:textId="5D6E7966" w:rsidR="001A43F7" w:rsidRDefault="001A43F7" w:rsidP="007F2CA6">
      <w:pPr>
        <w:spacing w:line="0" w:lineRule="atLeast"/>
        <w:ind w:leftChars="1552" w:left="3259" w:firstLineChars="550" w:firstLine="880"/>
        <w:rPr>
          <w:rFonts w:asciiTheme="majorHAnsi" w:eastAsiaTheme="majorEastAsia" w:hAnsiTheme="majorHAnsi" w:cstheme="majorHAnsi"/>
          <w:kern w:val="0"/>
          <w:sz w:val="16"/>
          <w:szCs w:val="16"/>
        </w:rPr>
      </w:pPr>
      <w:r>
        <w:rPr>
          <w:rFonts w:asciiTheme="majorHAnsi" w:eastAsiaTheme="majorEastAsia" w:hAnsiTheme="majorHAnsi" w:cstheme="majorHAnsi" w:hint="eastAsia"/>
          <w:kern w:val="0"/>
          <w:sz w:val="16"/>
          <w:szCs w:val="16"/>
        </w:rPr>
        <w:t>（</w:t>
      </w:r>
      <w:r w:rsidRPr="001A43F7">
        <w:rPr>
          <w:rFonts w:asciiTheme="majorHAnsi" w:eastAsiaTheme="majorEastAsia" w:hAnsiTheme="majorHAnsi" w:cstheme="majorHAnsi"/>
          <w:kern w:val="0"/>
          <w:sz w:val="16"/>
          <w:szCs w:val="16"/>
        </w:rPr>
        <w:t>実</w:t>
      </w:r>
      <w:r>
        <w:rPr>
          <w:rFonts w:asciiTheme="majorHAnsi" w:eastAsiaTheme="majorEastAsia" w:hAnsiTheme="majorHAnsi" w:cstheme="majorHAnsi" w:hint="eastAsia"/>
          <w:kern w:val="0"/>
          <w:sz w:val="16"/>
          <w:szCs w:val="16"/>
        </w:rPr>
        <w:t>）</w:t>
      </w:r>
      <w:r w:rsidRPr="001A43F7">
        <w:rPr>
          <w:rFonts w:asciiTheme="majorHAnsi" w:eastAsiaTheme="majorEastAsia" w:hAnsiTheme="majorHAnsi" w:cstheme="majorHAnsi"/>
          <w:kern w:val="0"/>
          <w:sz w:val="16"/>
          <w:szCs w:val="16"/>
        </w:rPr>
        <w:t>：実流量</w:t>
      </w:r>
      <w:r>
        <w:rPr>
          <w:rFonts w:asciiTheme="majorHAnsi" w:eastAsiaTheme="majorEastAsia" w:hAnsiTheme="majorHAnsi" w:cstheme="majorHAnsi"/>
          <w:kern w:val="0"/>
          <w:sz w:val="16"/>
          <w:szCs w:val="16"/>
        </w:rPr>
        <w:t xml:space="preserve">　</w:t>
      </w:r>
      <w:r w:rsidRPr="001A43F7">
        <w:rPr>
          <w:rFonts w:asciiTheme="majorHAnsi" w:eastAsiaTheme="majorEastAsia" w:hAnsiTheme="majorHAnsi" w:cstheme="majorHAnsi"/>
          <w:kern w:val="0"/>
          <w:sz w:val="16"/>
          <w:szCs w:val="16"/>
        </w:rPr>
        <w:t xml:space="preserve"> </w:t>
      </w:r>
      <w:r w:rsidRPr="001A43F7">
        <w:rPr>
          <w:rFonts w:asciiTheme="majorHAnsi" w:eastAsiaTheme="majorEastAsia" w:hAnsiTheme="majorHAnsi" w:cstheme="majorHAnsi"/>
          <w:kern w:val="0"/>
          <w:sz w:val="16"/>
          <w:szCs w:val="16"/>
        </w:rPr>
        <w:t>（標準）：標準流量</w:t>
      </w:r>
    </w:p>
    <w:p w14:paraId="171FBBB9" w14:textId="4E73E808" w:rsidR="007F2CA6" w:rsidRDefault="007F2CA6" w:rsidP="007F2CA6">
      <w:pPr>
        <w:rPr>
          <w:rFonts w:asciiTheme="majorEastAsia" w:eastAsiaTheme="majorEastAsia" w:hAnsiTheme="majorEastAsia"/>
          <w:sz w:val="22"/>
        </w:rPr>
      </w:pPr>
      <w:r>
        <w:rPr>
          <w:rFonts w:asciiTheme="majorEastAsia" w:eastAsiaTheme="majorEastAsia" w:hAnsiTheme="majorEastAsia" w:hint="eastAsia"/>
          <w:sz w:val="22"/>
        </w:rPr>
        <w:lastRenderedPageBreak/>
        <w:t>1.</w:t>
      </w:r>
      <w:r>
        <w:rPr>
          <w:rFonts w:asciiTheme="majorEastAsia" w:eastAsiaTheme="majorEastAsia" w:hAnsiTheme="majorEastAsia"/>
          <w:sz w:val="22"/>
        </w:rPr>
        <w:t>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フィルタ</w:t>
      </w:r>
      <w:r>
        <w:rPr>
          <w:rFonts w:asciiTheme="majorEastAsia" w:eastAsiaTheme="majorEastAsia" w:hAnsiTheme="majorEastAsia"/>
          <w:sz w:val="22"/>
        </w:rPr>
        <w:t>ーパック</w:t>
      </w:r>
      <w:r>
        <w:rPr>
          <w:rFonts w:asciiTheme="majorEastAsia" w:eastAsiaTheme="majorEastAsia" w:hAnsiTheme="majorEastAsia" w:hint="eastAsia"/>
          <w:sz w:val="22"/>
        </w:rPr>
        <w:t>法</w:t>
      </w:r>
      <w:r>
        <w:rPr>
          <w:rFonts w:asciiTheme="majorEastAsia" w:eastAsiaTheme="majorEastAsia" w:hAnsiTheme="majorEastAsia"/>
          <w:sz w:val="22"/>
        </w:rPr>
        <w:t>による</w:t>
      </w:r>
      <w:r>
        <w:rPr>
          <w:rFonts w:asciiTheme="majorEastAsia" w:eastAsiaTheme="majorEastAsia" w:hAnsiTheme="majorEastAsia" w:hint="eastAsia"/>
          <w:sz w:val="22"/>
        </w:rPr>
        <w:t>調査</w:t>
      </w:r>
    </w:p>
    <w:p w14:paraId="034C13EE" w14:textId="4F994A41" w:rsidR="007F2CA6" w:rsidRPr="007F2CA6" w:rsidRDefault="007F2CA6" w:rsidP="007F2CA6">
      <w:pPr>
        <w:ind w:firstLineChars="100" w:firstLine="210"/>
        <w:rPr>
          <w:rFonts w:cs="Times New Roman"/>
        </w:rPr>
      </w:pPr>
      <w:r w:rsidRPr="007F2CA6">
        <w:rPr>
          <w:rFonts w:cs="Times New Roman"/>
        </w:rPr>
        <w:t>本調査会議のフィルターパック法による調査では、平成</w:t>
      </w:r>
      <w:r w:rsidRPr="007F2CA6">
        <w:rPr>
          <w:rFonts w:cs="Times New Roman"/>
        </w:rPr>
        <w:t xml:space="preserve">26 </w:t>
      </w:r>
      <w:r w:rsidRPr="007F2CA6">
        <w:rPr>
          <w:rFonts w:cs="Times New Roman"/>
        </w:rPr>
        <w:t>年</w:t>
      </w:r>
      <w:r w:rsidRPr="007F2CA6">
        <w:rPr>
          <w:rFonts w:cs="Times New Roman"/>
        </w:rPr>
        <w:t xml:space="preserve">7 </w:t>
      </w:r>
      <w:r w:rsidRPr="007F2CA6">
        <w:rPr>
          <w:rFonts w:cs="Times New Roman"/>
        </w:rPr>
        <w:t>月</w:t>
      </w:r>
      <w:r w:rsidRPr="007F2CA6">
        <w:rPr>
          <w:rFonts w:cs="Times New Roman"/>
        </w:rPr>
        <w:t xml:space="preserve">29 </w:t>
      </w:r>
      <w:r w:rsidRPr="007F2CA6">
        <w:rPr>
          <w:rFonts w:cs="Times New Roman"/>
        </w:rPr>
        <w:t>日に成分測定マニュアルへ追加された「ガス成分の測定方法（暫定法）」、または、平成</w:t>
      </w:r>
      <w:r w:rsidRPr="007F2CA6">
        <w:rPr>
          <w:rFonts w:cs="Times New Roman"/>
        </w:rPr>
        <w:t xml:space="preserve">26 </w:t>
      </w:r>
      <w:r w:rsidRPr="007F2CA6">
        <w:rPr>
          <w:rFonts w:cs="Times New Roman"/>
        </w:rPr>
        <w:t>年度と同様に全</w:t>
      </w:r>
    </w:p>
    <w:p w14:paraId="18A537E7" w14:textId="77777777" w:rsidR="007F2CA6" w:rsidRPr="007F2CA6" w:rsidRDefault="007F2CA6" w:rsidP="007F2CA6">
      <w:pPr>
        <w:rPr>
          <w:rFonts w:cs="Times New Roman"/>
        </w:rPr>
      </w:pPr>
      <w:r w:rsidRPr="007F2CA6">
        <w:rPr>
          <w:rFonts w:cs="Times New Roman"/>
        </w:rPr>
        <w:t>国環境研究所協議会酸性雨調査部会で実施している酸性雨調査のフィルターパック法を参</w:t>
      </w:r>
    </w:p>
    <w:p w14:paraId="1BBA0076" w14:textId="50052DC1" w:rsidR="001A43F7" w:rsidRDefault="007F2CA6" w:rsidP="007F2CA6">
      <w:pPr>
        <w:rPr>
          <w:rFonts w:cs="Times New Roman"/>
        </w:rPr>
      </w:pPr>
      <w:r w:rsidRPr="007F2CA6">
        <w:rPr>
          <w:rFonts w:cs="Times New Roman"/>
        </w:rPr>
        <w:t>考に試料の採取を行った。</w:t>
      </w:r>
    </w:p>
    <w:p w14:paraId="0323BA69" w14:textId="71B91715" w:rsidR="001511D2" w:rsidRDefault="00F2470B" w:rsidP="00F2470B">
      <w:pPr>
        <w:jc w:val="center"/>
        <w:rPr>
          <w:rFonts w:cs="Times New Roman"/>
        </w:rPr>
      </w:pPr>
      <w:r>
        <w:rPr>
          <w:rFonts w:cs="Times New Roman" w:hint="eastAsia"/>
          <w:noProof/>
        </w:rPr>
        <w:drawing>
          <wp:inline distT="0" distB="0" distL="0" distR="0" wp14:anchorId="23ECE127" wp14:editId="72DBC2B0">
            <wp:extent cx="2185060" cy="1599645"/>
            <wp:effectExtent l="0" t="0" r="5715"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rotWithShape="1">
                    <a:blip r:embed="rId8">
                      <a:extLst>
                        <a:ext uri="{28A0092B-C50C-407E-A947-70E740481C1C}">
                          <a14:useLocalDpi xmlns:a14="http://schemas.microsoft.com/office/drawing/2010/main" val="0"/>
                        </a:ext>
                      </a:extLst>
                    </a:blip>
                    <a:srcRect l="11812"/>
                    <a:stretch/>
                  </pic:blipFill>
                  <pic:spPr bwMode="auto">
                    <a:xfrm>
                      <a:off x="0" y="0"/>
                      <a:ext cx="2185680" cy="1600099"/>
                    </a:xfrm>
                    <a:prstGeom prst="rect">
                      <a:avLst/>
                    </a:prstGeom>
                    <a:noFill/>
                    <a:ln>
                      <a:noFill/>
                    </a:ln>
                    <a:extLst>
                      <a:ext uri="{53640926-AAD7-44D8-BBD7-CCE9431645EC}">
                        <a14:shadowObscured xmlns:a14="http://schemas.microsoft.com/office/drawing/2010/main"/>
                      </a:ext>
                    </a:extLst>
                  </pic:spPr>
                </pic:pic>
              </a:graphicData>
            </a:graphic>
          </wp:inline>
        </w:drawing>
      </w:r>
    </w:p>
    <w:p w14:paraId="68F400F9" w14:textId="77777777" w:rsidR="00F2470B" w:rsidRPr="00717127" w:rsidRDefault="00F2470B" w:rsidP="00F2470B">
      <w:pPr>
        <w:pStyle w:val="1"/>
        <w:rPr>
          <w:sz w:val="21"/>
          <w:szCs w:val="21"/>
        </w:rPr>
      </w:pPr>
      <w:r w:rsidRPr="00717127">
        <w:rPr>
          <w:rFonts w:hint="eastAsia"/>
          <w:sz w:val="21"/>
          <w:szCs w:val="21"/>
        </w:rPr>
        <w:t>写真</w:t>
      </w:r>
      <w:r w:rsidRPr="00717127">
        <w:rPr>
          <w:sz w:val="21"/>
          <w:szCs w:val="21"/>
        </w:rPr>
        <w:t>1-2-1</w:t>
      </w:r>
      <w:r w:rsidRPr="00717127">
        <w:rPr>
          <w:rFonts w:hint="eastAsia"/>
          <w:sz w:val="21"/>
          <w:szCs w:val="21"/>
        </w:rPr>
        <w:t xml:space="preserve">　フィルターホルダー</w:t>
      </w:r>
      <w:r w:rsidRPr="00717127">
        <w:rPr>
          <w:sz w:val="21"/>
          <w:szCs w:val="21"/>
        </w:rPr>
        <w:t>(4</w:t>
      </w:r>
      <w:r w:rsidRPr="00717127">
        <w:rPr>
          <w:rFonts w:hint="eastAsia"/>
          <w:sz w:val="21"/>
          <w:szCs w:val="21"/>
        </w:rPr>
        <w:t>段</w:t>
      </w:r>
      <w:r w:rsidRPr="00717127">
        <w:rPr>
          <w:sz w:val="21"/>
          <w:szCs w:val="21"/>
        </w:rPr>
        <w:t>)</w:t>
      </w:r>
    </w:p>
    <w:p w14:paraId="3C54D9FD" w14:textId="77777777" w:rsidR="00F2470B" w:rsidRPr="00F2470B" w:rsidRDefault="00F2470B" w:rsidP="00F2470B">
      <w:pPr>
        <w:rPr>
          <w:rFonts w:cs="Times New Roman"/>
        </w:rPr>
      </w:pPr>
    </w:p>
    <w:p w14:paraId="1E3BA544" w14:textId="2C37D23A" w:rsidR="00F2470B" w:rsidRPr="00F2470B" w:rsidRDefault="00F2470B" w:rsidP="00F2470B">
      <w:pPr>
        <w:spacing w:line="0" w:lineRule="atLeast"/>
        <w:ind w:left="283" w:hangingChars="135" w:hanging="283"/>
        <w:rPr>
          <w:rFonts w:cs="Times New Roman"/>
        </w:rPr>
      </w:pPr>
      <w:r w:rsidRPr="00F2470B">
        <w:rPr>
          <w:rFonts w:cs="Times New Roman" w:hint="eastAsia"/>
        </w:rPr>
        <w:t xml:space="preserve">(1) </w:t>
      </w:r>
      <w:r w:rsidRPr="00F2470B">
        <w:rPr>
          <w:rFonts w:cs="Times New Roman" w:hint="eastAsia"/>
        </w:rPr>
        <w:t>試料採取に用いたフィルターホルダー（</w:t>
      </w:r>
      <w:r w:rsidRPr="00F2470B">
        <w:rPr>
          <w:rFonts w:cs="Times New Roman" w:hint="eastAsia"/>
        </w:rPr>
        <w:t>4</w:t>
      </w:r>
      <w:r w:rsidRPr="00F2470B">
        <w:rPr>
          <w:rFonts w:cs="Times New Roman" w:hint="eastAsia"/>
        </w:rPr>
        <w:t>段）は、写真</w:t>
      </w:r>
      <w:r w:rsidRPr="00F2470B">
        <w:rPr>
          <w:rFonts w:cs="Times New Roman" w:hint="eastAsia"/>
        </w:rPr>
        <w:t>1-2-1</w:t>
      </w:r>
      <w:r w:rsidRPr="00F2470B">
        <w:rPr>
          <w:rFonts w:cs="Times New Roman" w:hint="eastAsia"/>
        </w:rPr>
        <w:t>のように、</w:t>
      </w:r>
      <w:r w:rsidRPr="00F2470B">
        <w:rPr>
          <w:rFonts w:cs="Times New Roman" w:hint="eastAsia"/>
        </w:rPr>
        <w:t>F0</w:t>
      </w:r>
      <w:r w:rsidRPr="00F2470B">
        <w:rPr>
          <w:rFonts w:cs="Times New Roman" w:hint="eastAsia"/>
        </w:rPr>
        <w:t>から</w:t>
      </w:r>
      <w:r w:rsidRPr="00F2470B">
        <w:rPr>
          <w:rFonts w:cs="Times New Roman" w:hint="eastAsia"/>
        </w:rPr>
        <w:t>F3</w:t>
      </w:r>
      <w:r w:rsidRPr="00F2470B">
        <w:rPr>
          <w:rFonts w:cs="Times New Roman" w:hint="eastAsia"/>
        </w:rPr>
        <w:t>までの</w:t>
      </w:r>
      <w:r w:rsidRPr="00F2470B">
        <w:rPr>
          <w:rFonts w:cs="Times New Roman" w:hint="eastAsia"/>
        </w:rPr>
        <w:t>4</w:t>
      </w:r>
      <w:r w:rsidRPr="00F2470B">
        <w:rPr>
          <w:rFonts w:cs="Times New Roman" w:hint="eastAsia"/>
        </w:rPr>
        <w:t>段構造になっている。</w:t>
      </w:r>
      <w:r w:rsidRPr="00F2470B">
        <w:rPr>
          <w:rFonts w:cs="Times New Roman" w:hint="eastAsia"/>
        </w:rPr>
        <w:t>F0</w:t>
      </w:r>
      <w:r w:rsidRPr="00F2470B">
        <w:rPr>
          <w:rFonts w:cs="Times New Roman" w:hint="eastAsia"/>
        </w:rPr>
        <w:t>ではエアロゾル成分</w:t>
      </w:r>
      <w:r w:rsidRPr="00717127">
        <w:rPr>
          <w:color w:val="000000"/>
        </w:rPr>
        <w:t>（</w:t>
      </w:r>
      <w:r w:rsidRPr="00717127">
        <w:rPr>
          <w:color w:val="000000"/>
        </w:rPr>
        <w:t>SO</w:t>
      </w:r>
      <w:r w:rsidRPr="00717127">
        <w:rPr>
          <w:color w:val="000000"/>
          <w:vertAlign w:val="subscript"/>
        </w:rPr>
        <w:t>4</w:t>
      </w:r>
      <w:r w:rsidRPr="00717127">
        <w:rPr>
          <w:color w:val="000000"/>
          <w:vertAlign w:val="superscript"/>
        </w:rPr>
        <w:t>2-</w:t>
      </w:r>
      <w:r w:rsidRPr="00717127">
        <w:rPr>
          <w:color w:val="000000"/>
        </w:rPr>
        <w:t>、</w:t>
      </w:r>
      <w:r w:rsidRPr="00717127">
        <w:rPr>
          <w:color w:val="000000"/>
        </w:rPr>
        <w:t>NO</w:t>
      </w:r>
      <w:r w:rsidRPr="00717127">
        <w:rPr>
          <w:color w:val="000000"/>
          <w:vertAlign w:val="subscript"/>
        </w:rPr>
        <w:t>3</w:t>
      </w:r>
      <w:r w:rsidRPr="00717127">
        <w:rPr>
          <w:color w:val="000000"/>
          <w:vertAlign w:val="superscript"/>
        </w:rPr>
        <w:t>-</w:t>
      </w:r>
      <w:r w:rsidRPr="00717127">
        <w:rPr>
          <w:color w:val="000000"/>
        </w:rPr>
        <w:t>、</w:t>
      </w:r>
      <w:r w:rsidRPr="00717127">
        <w:rPr>
          <w:color w:val="000000"/>
        </w:rPr>
        <w:t>Cl</w:t>
      </w:r>
      <w:r w:rsidRPr="00717127">
        <w:rPr>
          <w:color w:val="000000"/>
          <w:vertAlign w:val="superscript"/>
        </w:rPr>
        <w:t>-</w:t>
      </w:r>
      <w:r w:rsidRPr="00717127">
        <w:rPr>
          <w:color w:val="000000"/>
        </w:rPr>
        <w:t>、</w:t>
      </w:r>
      <w:r w:rsidRPr="00717127">
        <w:rPr>
          <w:color w:val="000000"/>
        </w:rPr>
        <w:t>NH</w:t>
      </w:r>
      <w:r w:rsidRPr="00717127">
        <w:rPr>
          <w:color w:val="000000"/>
          <w:vertAlign w:val="subscript"/>
        </w:rPr>
        <w:t>4</w:t>
      </w:r>
      <w:r w:rsidRPr="00717127">
        <w:rPr>
          <w:color w:val="000000"/>
          <w:vertAlign w:val="superscript"/>
        </w:rPr>
        <w:t>+</w:t>
      </w:r>
      <w:r w:rsidRPr="00717127">
        <w:rPr>
          <w:color w:val="000000"/>
        </w:rPr>
        <w:t>、</w:t>
      </w:r>
      <w:r w:rsidRPr="00717127">
        <w:rPr>
          <w:color w:val="000000"/>
        </w:rPr>
        <w:t>Na</w:t>
      </w:r>
      <w:r w:rsidRPr="00717127">
        <w:rPr>
          <w:color w:val="000000"/>
          <w:vertAlign w:val="superscript"/>
        </w:rPr>
        <w:t>+</w:t>
      </w:r>
      <w:r w:rsidRPr="00717127">
        <w:rPr>
          <w:color w:val="000000"/>
        </w:rPr>
        <w:t>、</w:t>
      </w:r>
      <w:r w:rsidRPr="00717127">
        <w:rPr>
          <w:color w:val="000000"/>
        </w:rPr>
        <w:t>K</w:t>
      </w:r>
      <w:r w:rsidRPr="00717127">
        <w:rPr>
          <w:color w:val="000000"/>
          <w:vertAlign w:val="superscript"/>
        </w:rPr>
        <w:t>+</w:t>
      </w:r>
      <w:r w:rsidRPr="00717127">
        <w:rPr>
          <w:color w:val="000000"/>
        </w:rPr>
        <w:t>、</w:t>
      </w:r>
      <w:r w:rsidRPr="00717127">
        <w:rPr>
          <w:color w:val="000000"/>
        </w:rPr>
        <w:t>Mg</w:t>
      </w:r>
      <w:r w:rsidRPr="00717127">
        <w:rPr>
          <w:color w:val="000000"/>
          <w:vertAlign w:val="superscript"/>
        </w:rPr>
        <w:t>2+</w:t>
      </w:r>
      <w:r w:rsidRPr="00717127">
        <w:rPr>
          <w:color w:val="000000"/>
        </w:rPr>
        <w:t>、</w:t>
      </w:r>
      <w:r w:rsidRPr="00717127">
        <w:rPr>
          <w:color w:val="000000"/>
        </w:rPr>
        <w:t>Ca</w:t>
      </w:r>
      <w:r w:rsidRPr="00717127">
        <w:rPr>
          <w:color w:val="000000"/>
          <w:vertAlign w:val="superscript"/>
        </w:rPr>
        <w:t>2+</w:t>
      </w:r>
      <w:r w:rsidRPr="00717127">
        <w:rPr>
          <w:color w:val="000000"/>
        </w:rPr>
        <w:t>）</w:t>
      </w:r>
      <w:r w:rsidRPr="00F2470B">
        <w:rPr>
          <w:rFonts w:cs="Times New Roman" w:hint="eastAsia"/>
        </w:rPr>
        <w:t>を、</w:t>
      </w:r>
      <w:r w:rsidRPr="00F2470B">
        <w:rPr>
          <w:rFonts w:cs="Times New Roman" w:hint="eastAsia"/>
        </w:rPr>
        <w:t>F1</w:t>
      </w:r>
      <w:r w:rsidRPr="00F2470B">
        <w:rPr>
          <w:rFonts w:cs="Times New Roman" w:hint="eastAsia"/>
        </w:rPr>
        <w:t>～</w:t>
      </w:r>
      <w:r w:rsidRPr="00F2470B">
        <w:rPr>
          <w:rFonts w:cs="Times New Roman" w:hint="eastAsia"/>
        </w:rPr>
        <w:t>F3</w:t>
      </w:r>
      <w:r w:rsidRPr="00F2470B">
        <w:rPr>
          <w:rFonts w:cs="Times New Roman" w:hint="eastAsia"/>
        </w:rPr>
        <w:t>ではガス成分</w:t>
      </w:r>
      <w:r w:rsidRPr="00717127">
        <w:rPr>
          <w:color w:val="000000"/>
        </w:rPr>
        <w:t>（</w:t>
      </w:r>
      <w:r w:rsidRPr="00717127">
        <w:rPr>
          <w:color w:val="000000"/>
        </w:rPr>
        <w:t>SO</w:t>
      </w:r>
      <w:r w:rsidRPr="00717127">
        <w:rPr>
          <w:color w:val="000000"/>
          <w:vertAlign w:val="subscript"/>
        </w:rPr>
        <w:t>2</w:t>
      </w:r>
      <w:r>
        <w:rPr>
          <w:rFonts w:hint="eastAsia"/>
          <w:color w:val="000000"/>
        </w:rPr>
        <w:t>、</w:t>
      </w:r>
      <w:r w:rsidRPr="00717127">
        <w:rPr>
          <w:color w:val="000000"/>
        </w:rPr>
        <w:t>HNO</w:t>
      </w:r>
      <w:r w:rsidRPr="00717127">
        <w:rPr>
          <w:color w:val="000000"/>
          <w:vertAlign w:val="subscript"/>
        </w:rPr>
        <w:t>3</w:t>
      </w:r>
      <w:r>
        <w:rPr>
          <w:rFonts w:hint="eastAsia"/>
          <w:color w:val="000000"/>
        </w:rPr>
        <w:t>、</w:t>
      </w:r>
      <w:r w:rsidRPr="00717127">
        <w:rPr>
          <w:color w:val="000000"/>
        </w:rPr>
        <w:t>NH</w:t>
      </w:r>
      <w:r w:rsidRPr="00717127">
        <w:rPr>
          <w:color w:val="000000"/>
          <w:vertAlign w:val="subscript"/>
        </w:rPr>
        <w:t>3</w:t>
      </w:r>
      <w:r>
        <w:rPr>
          <w:rFonts w:hint="eastAsia"/>
          <w:color w:val="000000"/>
        </w:rPr>
        <w:t>、</w:t>
      </w:r>
      <w:proofErr w:type="spellStart"/>
      <w:r w:rsidRPr="00717127">
        <w:rPr>
          <w:color w:val="000000"/>
        </w:rPr>
        <w:t>HCl</w:t>
      </w:r>
      <w:proofErr w:type="spellEnd"/>
      <w:r w:rsidRPr="00717127">
        <w:rPr>
          <w:color w:val="000000"/>
        </w:rPr>
        <w:t>）</w:t>
      </w:r>
      <w:r w:rsidRPr="00F2470B">
        <w:rPr>
          <w:rFonts w:cs="Times New Roman" w:hint="eastAsia"/>
        </w:rPr>
        <w:t>を捕集する。</w:t>
      </w:r>
    </w:p>
    <w:p w14:paraId="713FD9D2" w14:textId="77777777" w:rsidR="00F2470B" w:rsidRPr="00F2470B" w:rsidRDefault="00F2470B" w:rsidP="00F2470B">
      <w:pPr>
        <w:spacing w:line="0" w:lineRule="atLeast"/>
        <w:ind w:left="283" w:hangingChars="135" w:hanging="283"/>
        <w:rPr>
          <w:rFonts w:cs="Times New Roman"/>
        </w:rPr>
      </w:pPr>
    </w:p>
    <w:p w14:paraId="39944F5E" w14:textId="77777777" w:rsidR="00F2470B" w:rsidRPr="00F2470B" w:rsidRDefault="00F2470B" w:rsidP="00F2470B">
      <w:pPr>
        <w:spacing w:line="0" w:lineRule="atLeast"/>
        <w:ind w:left="283" w:hangingChars="135" w:hanging="283"/>
        <w:rPr>
          <w:rFonts w:cs="Times New Roman"/>
        </w:rPr>
      </w:pPr>
      <w:r w:rsidRPr="00F2470B">
        <w:rPr>
          <w:rFonts w:cs="Times New Roman" w:hint="eastAsia"/>
        </w:rPr>
        <w:t xml:space="preserve">(2) </w:t>
      </w:r>
      <w:r w:rsidRPr="00F2470B">
        <w:rPr>
          <w:rFonts w:cs="Times New Roman" w:hint="eastAsia"/>
        </w:rPr>
        <w:t>準備は、ディスポーサブルのプラスチック手袋を着用して行う。まず、フィルターホルダー（</w:t>
      </w:r>
      <w:r w:rsidRPr="00F2470B">
        <w:rPr>
          <w:rFonts w:cs="Times New Roman" w:hint="eastAsia"/>
        </w:rPr>
        <w:t>4</w:t>
      </w:r>
      <w:r w:rsidRPr="00F2470B">
        <w:rPr>
          <w:rFonts w:cs="Times New Roman" w:hint="eastAsia"/>
        </w:rPr>
        <w:t>段）を専用の組み立てキットで分解する。その後、可能であれば実験室用洗浄液に</w:t>
      </w:r>
      <w:r w:rsidRPr="00F2470B">
        <w:rPr>
          <w:rFonts w:cs="Times New Roman" w:hint="eastAsia"/>
        </w:rPr>
        <w:t>1</w:t>
      </w:r>
      <w:r w:rsidRPr="00F2470B">
        <w:rPr>
          <w:rFonts w:cs="Times New Roman" w:hint="eastAsia"/>
        </w:rPr>
        <w:t>晩浸し（省略してもよい）、次いで水道水、超純水（</w:t>
      </w:r>
      <w:r w:rsidRPr="00F2470B">
        <w:rPr>
          <w:rFonts w:cs="Times New Roman" w:hint="eastAsia"/>
        </w:rPr>
        <w:t>EC</w:t>
      </w:r>
      <w:r w:rsidRPr="00F2470B">
        <w:rPr>
          <w:rFonts w:cs="Times New Roman" w:hint="eastAsia"/>
        </w:rPr>
        <w:t>：</w:t>
      </w:r>
      <w:r w:rsidRPr="00F2470B">
        <w:rPr>
          <w:rFonts w:cs="Times New Roman" w:hint="eastAsia"/>
        </w:rPr>
        <w:t>0.15mS/m</w:t>
      </w:r>
      <w:r w:rsidRPr="00F2470B">
        <w:rPr>
          <w:rFonts w:cs="Times New Roman" w:hint="eastAsia"/>
        </w:rPr>
        <w:t>以下）の順で洗浄し、乾燥後、チャック付ポリ袋に入れて保存する。</w:t>
      </w:r>
    </w:p>
    <w:p w14:paraId="09B58937" w14:textId="77777777" w:rsidR="00F2470B" w:rsidRPr="00F2470B" w:rsidRDefault="00F2470B" w:rsidP="00F2470B">
      <w:pPr>
        <w:spacing w:line="0" w:lineRule="atLeast"/>
        <w:ind w:left="283" w:hangingChars="135" w:hanging="283"/>
        <w:rPr>
          <w:rFonts w:cs="Times New Roman"/>
        </w:rPr>
      </w:pPr>
    </w:p>
    <w:p w14:paraId="145DC213" w14:textId="77777777" w:rsidR="00F2470B" w:rsidRPr="00F2470B" w:rsidRDefault="00F2470B" w:rsidP="00F2470B">
      <w:pPr>
        <w:spacing w:line="0" w:lineRule="atLeast"/>
        <w:ind w:left="283" w:hangingChars="135" w:hanging="283"/>
        <w:rPr>
          <w:rFonts w:cs="Times New Roman"/>
        </w:rPr>
      </w:pPr>
      <w:r w:rsidRPr="00F2470B">
        <w:rPr>
          <w:rFonts w:cs="Times New Roman" w:hint="eastAsia"/>
        </w:rPr>
        <w:t>(3) F0</w:t>
      </w:r>
      <w:r w:rsidRPr="00F2470B">
        <w:rPr>
          <w:rFonts w:cs="Times New Roman" w:hint="eastAsia"/>
        </w:rPr>
        <w:t>のろ紙は市販品の</w:t>
      </w:r>
      <w:r w:rsidRPr="00F2470B">
        <w:rPr>
          <w:rFonts w:cs="Times New Roman" w:hint="eastAsia"/>
        </w:rPr>
        <w:t>PTFE</w:t>
      </w:r>
      <w:r w:rsidRPr="00F2470B">
        <w:rPr>
          <w:rFonts w:cs="Times New Roman" w:hint="eastAsia"/>
        </w:rPr>
        <w:t>ろ紙を、</w:t>
      </w:r>
      <w:r w:rsidRPr="00F2470B">
        <w:rPr>
          <w:rFonts w:cs="Times New Roman" w:hint="eastAsia"/>
        </w:rPr>
        <w:t>F1</w:t>
      </w:r>
      <w:r w:rsidRPr="00F2470B">
        <w:rPr>
          <w:rFonts w:cs="Times New Roman" w:hint="eastAsia"/>
        </w:rPr>
        <w:t>のろ紙は市販品のポリアミドろ紙を用いる。</w:t>
      </w:r>
      <w:r w:rsidRPr="00F2470B">
        <w:rPr>
          <w:rFonts w:cs="Times New Roman" w:hint="eastAsia"/>
        </w:rPr>
        <w:t>F2</w:t>
      </w:r>
      <w:r w:rsidRPr="00F2470B">
        <w:rPr>
          <w:rFonts w:cs="Times New Roman" w:hint="eastAsia"/>
        </w:rPr>
        <w:t>はセルロースろ紙を</w:t>
      </w:r>
      <w:r w:rsidRPr="00F2470B">
        <w:rPr>
          <w:rFonts w:cs="Times New Roman" w:hint="eastAsia"/>
        </w:rPr>
        <w:t>6%</w:t>
      </w:r>
      <w:r w:rsidRPr="00F2470B">
        <w:rPr>
          <w:rFonts w:cs="Times New Roman" w:hint="eastAsia"/>
        </w:rPr>
        <w:t>炭酸カリウム</w:t>
      </w:r>
      <w:r w:rsidRPr="00F2470B">
        <w:rPr>
          <w:rFonts w:cs="Times New Roman" w:hint="eastAsia"/>
        </w:rPr>
        <w:t>+2%</w:t>
      </w:r>
      <w:r w:rsidRPr="00F2470B">
        <w:rPr>
          <w:rFonts w:cs="Times New Roman" w:hint="eastAsia"/>
        </w:rPr>
        <w:t>グリセリン水溶液に含浸したものを用い、</w:t>
      </w:r>
      <w:r w:rsidRPr="00F2470B">
        <w:rPr>
          <w:rFonts w:cs="Times New Roman" w:hint="eastAsia"/>
        </w:rPr>
        <w:t>F3</w:t>
      </w:r>
      <w:r w:rsidRPr="00F2470B">
        <w:rPr>
          <w:rFonts w:cs="Times New Roman" w:hint="eastAsia"/>
        </w:rPr>
        <w:t>はセルロースろ紙を</w:t>
      </w:r>
      <w:r w:rsidRPr="00F2470B">
        <w:rPr>
          <w:rFonts w:cs="Times New Roman" w:hint="eastAsia"/>
        </w:rPr>
        <w:t>5%</w:t>
      </w:r>
      <w:r w:rsidRPr="00F2470B">
        <w:rPr>
          <w:rFonts w:cs="Times New Roman" w:hint="eastAsia"/>
        </w:rPr>
        <w:t>リン酸</w:t>
      </w:r>
      <w:r w:rsidRPr="00F2470B">
        <w:rPr>
          <w:rFonts w:cs="Times New Roman" w:hint="eastAsia"/>
        </w:rPr>
        <w:t>+2%</w:t>
      </w:r>
      <w:r w:rsidRPr="00F2470B">
        <w:rPr>
          <w:rFonts w:cs="Times New Roman" w:hint="eastAsia"/>
        </w:rPr>
        <w:t>グリセリン水溶液に含浸したものを用いる。</w:t>
      </w:r>
    </w:p>
    <w:p w14:paraId="6BEB0421" w14:textId="77777777" w:rsidR="00F2470B" w:rsidRPr="00F2470B" w:rsidRDefault="00F2470B" w:rsidP="00F2470B">
      <w:pPr>
        <w:spacing w:line="0" w:lineRule="atLeast"/>
        <w:ind w:left="283" w:hangingChars="135" w:hanging="283"/>
        <w:rPr>
          <w:rFonts w:cs="Times New Roman"/>
        </w:rPr>
      </w:pPr>
    </w:p>
    <w:p w14:paraId="320A4CCB" w14:textId="77777777" w:rsidR="00F2470B" w:rsidRPr="00F2470B" w:rsidRDefault="00F2470B" w:rsidP="00F2470B">
      <w:pPr>
        <w:spacing w:line="0" w:lineRule="atLeast"/>
        <w:ind w:left="283" w:hangingChars="135" w:hanging="283"/>
        <w:rPr>
          <w:rFonts w:cs="Times New Roman"/>
        </w:rPr>
      </w:pPr>
      <w:r w:rsidRPr="00F2470B">
        <w:rPr>
          <w:rFonts w:cs="Times New Roman" w:hint="eastAsia"/>
        </w:rPr>
        <w:t xml:space="preserve">(4) </w:t>
      </w:r>
      <w:r w:rsidRPr="00F2470B">
        <w:rPr>
          <w:rFonts w:cs="Times New Roman" w:hint="eastAsia"/>
        </w:rPr>
        <w:t>フィルターホルダー組立は、ディスポーサブルのプラスチック手袋を着用して、純水で洗浄したプラスチック製ピンセットを用いて行う。フィルターホルダー（</w:t>
      </w:r>
      <w:r w:rsidRPr="00F2470B">
        <w:rPr>
          <w:rFonts w:cs="Times New Roman" w:hint="eastAsia"/>
        </w:rPr>
        <w:t>4</w:t>
      </w:r>
      <w:r w:rsidRPr="00F2470B">
        <w:rPr>
          <w:rFonts w:cs="Times New Roman" w:hint="eastAsia"/>
        </w:rPr>
        <w:t>段）を専用の組み立てキットを用いて、フィルターホルダーの各段にろ紙を装着する。ホルダー間の漏れを防ぐために、ろ紙の装着や脱着は隙間やろ紙の破損に細心の注意を払いながら行う。ろ紙及び組立て後のフィルターを長時間保存する際にはチャック付ポリ袋に入れて密封した上で、さらにアルミ蒸着パックに入れて密封し、冷蔵保存する。</w:t>
      </w:r>
    </w:p>
    <w:p w14:paraId="5030C350" w14:textId="77777777" w:rsidR="00F2470B" w:rsidRPr="00F2470B" w:rsidRDefault="00F2470B" w:rsidP="00F2470B">
      <w:pPr>
        <w:spacing w:line="0" w:lineRule="atLeast"/>
        <w:ind w:left="283" w:hangingChars="135" w:hanging="283"/>
        <w:rPr>
          <w:rFonts w:cs="Times New Roman"/>
        </w:rPr>
      </w:pPr>
    </w:p>
    <w:p w14:paraId="79C1BD69" w14:textId="77777777" w:rsidR="00F2470B" w:rsidRPr="00F2470B" w:rsidRDefault="00F2470B" w:rsidP="00F2470B">
      <w:pPr>
        <w:spacing w:line="0" w:lineRule="atLeast"/>
        <w:ind w:left="283" w:hangingChars="135" w:hanging="283"/>
        <w:rPr>
          <w:rFonts w:cs="Times New Roman"/>
        </w:rPr>
      </w:pPr>
      <w:r w:rsidRPr="00F2470B">
        <w:rPr>
          <w:rFonts w:cs="Times New Roman" w:hint="eastAsia"/>
        </w:rPr>
        <w:t xml:space="preserve">(5) </w:t>
      </w:r>
      <w:r w:rsidRPr="00F2470B">
        <w:rPr>
          <w:rFonts w:cs="Times New Roman" w:hint="eastAsia"/>
        </w:rPr>
        <w:t>試料の採取にあたっては、捕集装置の大気採取部が地上から</w:t>
      </w:r>
      <w:r w:rsidRPr="00F2470B">
        <w:rPr>
          <w:rFonts w:cs="Times New Roman" w:hint="eastAsia"/>
        </w:rPr>
        <w:t>5</w:t>
      </w:r>
      <w:r w:rsidRPr="00F2470B">
        <w:rPr>
          <w:rFonts w:cs="Times New Roman" w:hint="eastAsia"/>
        </w:rPr>
        <w:t>～</w:t>
      </w:r>
      <w:r w:rsidRPr="00F2470B">
        <w:rPr>
          <w:rFonts w:cs="Times New Roman" w:hint="eastAsia"/>
        </w:rPr>
        <w:t>10m</w:t>
      </w:r>
      <w:r w:rsidRPr="00F2470B">
        <w:rPr>
          <w:rFonts w:cs="Times New Roman" w:hint="eastAsia"/>
        </w:rPr>
        <w:t>の高さになるように設置する。また、屋上に設置して、採取部が建物の上に有る場合は、床面から</w:t>
      </w:r>
      <w:r w:rsidRPr="00F2470B">
        <w:rPr>
          <w:rFonts w:cs="Times New Roman" w:hint="eastAsia"/>
        </w:rPr>
        <w:t>3m</w:t>
      </w:r>
      <w:r w:rsidRPr="00F2470B">
        <w:rPr>
          <w:rFonts w:cs="Times New Roman" w:hint="eastAsia"/>
        </w:rPr>
        <w:t>以上になるようにする。捕集装置の構成は、フィルターホルダー（雨よけ内、下向き）→フローメーター→乾性積算流量計→バイパス→ポンプの順に空気が流れるようにする。</w:t>
      </w:r>
    </w:p>
    <w:p w14:paraId="188C4DD2" w14:textId="77777777" w:rsidR="00F2470B" w:rsidRPr="00F2470B" w:rsidRDefault="00F2470B" w:rsidP="00F2470B">
      <w:pPr>
        <w:spacing w:line="0" w:lineRule="atLeast"/>
        <w:ind w:left="283" w:hangingChars="135" w:hanging="283"/>
        <w:rPr>
          <w:rFonts w:cs="Times New Roman"/>
        </w:rPr>
      </w:pPr>
    </w:p>
    <w:p w14:paraId="1C63CA73" w14:textId="52D39C36" w:rsidR="001511D2" w:rsidRPr="00F2470B" w:rsidRDefault="00F2470B" w:rsidP="00F2470B">
      <w:pPr>
        <w:spacing w:line="0" w:lineRule="atLeast"/>
        <w:ind w:left="283" w:hangingChars="135" w:hanging="283"/>
        <w:rPr>
          <w:rFonts w:cs="Times New Roman"/>
        </w:rPr>
      </w:pPr>
      <w:r w:rsidRPr="00F2470B">
        <w:rPr>
          <w:rFonts w:cs="Times New Roman" w:hint="eastAsia"/>
        </w:rPr>
        <w:t xml:space="preserve">(6) </w:t>
      </w:r>
      <w:r w:rsidRPr="00F2470B">
        <w:rPr>
          <w:rFonts w:cs="Times New Roman" w:hint="eastAsia"/>
        </w:rPr>
        <w:t>流量を</w:t>
      </w:r>
      <w:r w:rsidRPr="00F2470B">
        <w:rPr>
          <w:rFonts w:cs="Times New Roman" w:hint="eastAsia"/>
        </w:rPr>
        <w:t>1L/min</w:t>
      </w:r>
      <w:r w:rsidRPr="00F2470B">
        <w:rPr>
          <w:rFonts w:cs="Times New Roman" w:hint="eastAsia"/>
        </w:rPr>
        <w:t>に調整し試料を採取する。専用の組み立てキットを用いて、フィルターホルダー（</w:t>
      </w:r>
      <w:r w:rsidRPr="00F2470B">
        <w:rPr>
          <w:rFonts w:cs="Times New Roman" w:hint="eastAsia"/>
        </w:rPr>
        <w:t>4</w:t>
      </w:r>
      <w:r w:rsidRPr="00F2470B">
        <w:rPr>
          <w:rFonts w:cs="Times New Roman" w:hint="eastAsia"/>
        </w:rPr>
        <w:t>段）を分解してろ紙を取り出し、各段のろ紙をそれぞれペトリスライド（ろ紙ケース）に入れ、チャック付ポリ袋で密封し、さらにアルミ蒸着パックに入れて密封し、分析まで冷蔵保存する。なお、フィルターホルダーからろ紙を取り出す際は、ディスポーサブルのプラスチック手袋を着用して、純水で洗浄したプラスチックピンセットを用いて行う。ろ紙回収後は可能な限り早く抽出操作を実施する。</w:t>
      </w:r>
    </w:p>
    <w:sectPr w:rsidR="001511D2" w:rsidRPr="00F2470B" w:rsidSect="001F044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20E4" w14:textId="77777777" w:rsidR="00D80875" w:rsidRDefault="00D80875" w:rsidP="005A1324">
      <w:r>
        <w:separator/>
      </w:r>
    </w:p>
  </w:endnote>
  <w:endnote w:type="continuationSeparator" w:id="0">
    <w:p w14:paraId="71DFE264" w14:textId="77777777" w:rsidR="00D80875" w:rsidRDefault="00D80875"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CBAD" w14:textId="77777777" w:rsidR="00D80875" w:rsidRDefault="00D80875" w:rsidP="005A1324">
      <w:r>
        <w:separator/>
      </w:r>
    </w:p>
  </w:footnote>
  <w:footnote w:type="continuationSeparator" w:id="0">
    <w:p w14:paraId="6949A5C9" w14:textId="77777777" w:rsidR="00D80875" w:rsidRDefault="00D80875" w:rsidP="005A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5774E"/>
    <w:rsid w:val="000B3708"/>
    <w:rsid w:val="000D537A"/>
    <w:rsid w:val="000F665E"/>
    <w:rsid w:val="001511D2"/>
    <w:rsid w:val="001924EF"/>
    <w:rsid w:val="001A43F7"/>
    <w:rsid w:val="001F0444"/>
    <w:rsid w:val="00204F1D"/>
    <w:rsid w:val="00262F20"/>
    <w:rsid w:val="00473572"/>
    <w:rsid w:val="00552CC4"/>
    <w:rsid w:val="005A055C"/>
    <w:rsid w:val="005A1324"/>
    <w:rsid w:val="005E1AD8"/>
    <w:rsid w:val="00644BAC"/>
    <w:rsid w:val="006A79EB"/>
    <w:rsid w:val="006D1FF8"/>
    <w:rsid w:val="00737C2F"/>
    <w:rsid w:val="007C049E"/>
    <w:rsid w:val="007D1CA3"/>
    <w:rsid w:val="007D718B"/>
    <w:rsid w:val="007F2CA6"/>
    <w:rsid w:val="00802D83"/>
    <w:rsid w:val="008367D7"/>
    <w:rsid w:val="00983C84"/>
    <w:rsid w:val="00987F1F"/>
    <w:rsid w:val="009963CE"/>
    <w:rsid w:val="00A3519A"/>
    <w:rsid w:val="00AF6B27"/>
    <w:rsid w:val="00BB353C"/>
    <w:rsid w:val="00BE0B1A"/>
    <w:rsid w:val="00C03958"/>
    <w:rsid w:val="00C25305"/>
    <w:rsid w:val="00C312A5"/>
    <w:rsid w:val="00C37ED3"/>
    <w:rsid w:val="00C63986"/>
    <w:rsid w:val="00D80875"/>
    <w:rsid w:val="00DE4034"/>
    <w:rsid w:val="00E829B6"/>
    <w:rsid w:val="00F2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F05249"/>
  <w15:chartTrackingRefBased/>
  <w15:docId w15:val="{AE1839F7-7F98-4842-A2D7-C1EA68E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貴美代３９</dc:creator>
  <cp:keywords/>
  <dc:description/>
  <cp:lastModifiedBy>佐藤 侑介１６</cp:lastModifiedBy>
  <cp:revision>9</cp:revision>
  <cp:lastPrinted>2017-11-13T23:26:00Z</cp:lastPrinted>
  <dcterms:created xsi:type="dcterms:W3CDTF">2017-09-15T01:20:00Z</dcterms:created>
  <dcterms:modified xsi:type="dcterms:W3CDTF">2017-11-13T23:26:00Z</dcterms:modified>
</cp:coreProperties>
</file>