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5" w:rsidRPr="003C66C9" w:rsidRDefault="00921B49" w:rsidP="008246E5">
      <w:pPr>
        <w:spacing w:line="244" w:lineRule="exact"/>
        <w:rPr>
          <w:rFonts w:asciiTheme="majorEastAsia" w:eastAsiaTheme="majorEastAsia" w:hAnsiTheme="majorEastAsia" w:cs="Arial"/>
          <w:b/>
          <w:sz w:val="22"/>
        </w:rPr>
      </w:pPr>
      <w:r w:rsidRPr="003C66C9">
        <w:rPr>
          <w:rFonts w:asciiTheme="majorEastAsia" w:eastAsiaTheme="majorEastAsia" w:hAnsiTheme="majorEastAsia" w:cs="Arial" w:hint="eastAsia"/>
          <w:sz w:val="22"/>
        </w:rPr>
        <w:t>4.5</w:t>
      </w:r>
      <w:r w:rsidR="008246E5" w:rsidRPr="003C66C9">
        <w:rPr>
          <w:rFonts w:asciiTheme="majorEastAsia" w:eastAsiaTheme="majorEastAsia" w:hAnsiTheme="majorEastAsia" w:cs="Arial" w:hint="eastAsia"/>
          <w:sz w:val="22"/>
        </w:rPr>
        <w:t xml:space="preserve">　発生源寄与の推定</w:t>
      </w:r>
    </w:p>
    <w:p w:rsidR="008246E5" w:rsidRDefault="00921B49" w:rsidP="008246E5">
      <w:pPr>
        <w:rPr>
          <w:rFonts w:ascii="ＭＳ ゴシック" w:eastAsia="ＭＳ ゴシック" w:hAnsi="ＭＳ ゴシック"/>
        </w:rPr>
      </w:pPr>
      <w:r w:rsidRPr="003C66C9">
        <w:rPr>
          <w:rFonts w:ascii="ＭＳ ゴシック" w:eastAsia="ＭＳ ゴシック" w:hAnsi="ＭＳ ゴシック" w:hint="eastAsia"/>
        </w:rPr>
        <w:t>4.5.1</w:t>
      </w:r>
      <w:r w:rsidR="00AF6C27" w:rsidRPr="003C66C9">
        <w:rPr>
          <w:rFonts w:ascii="ＭＳ ゴシック" w:eastAsia="ＭＳ ゴシック" w:hAnsi="ＭＳ ゴシック" w:hint="eastAsia"/>
        </w:rPr>
        <w:t xml:space="preserve">　</w:t>
      </w:r>
      <w:r w:rsidR="008246E5" w:rsidRPr="003C66C9">
        <w:rPr>
          <w:rFonts w:ascii="ＭＳ ゴシック" w:eastAsia="ＭＳ ゴシック" w:hAnsi="ＭＳ ゴシック" w:hint="eastAsia"/>
        </w:rPr>
        <w:t>計算方法</w:t>
      </w:r>
    </w:p>
    <w:p w:rsidR="00734F69" w:rsidRDefault="00937A5D" w:rsidP="0038575D">
      <w:pPr>
        <w:ind w:firstLineChars="100" w:firstLine="241"/>
        <w:rPr>
          <w:rFonts w:ascii="Times New Roman" w:hAnsi="Times New Roman" w:cs="Times New Roman"/>
        </w:rPr>
      </w:pPr>
      <w:r>
        <w:rPr>
          <w:rFonts w:ascii="Times New Roman" w:hAnsiTheme="minorEastAsia" w:cs="Times New Roman" w:hint="eastAsia"/>
        </w:rPr>
        <w:t>昨年の報告書で</w:t>
      </w:r>
      <w:r w:rsidR="00734F69">
        <w:rPr>
          <w:rFonts w:ascii="Times New Roman" w:hAnsiTheme="minorEastAsia" w:cs="Times New Roman" w:hint="eastAsia"/>
        </w:rPr>
        <w:t>、従来より使用してきた</w:t>
      </w:r>
      <w:r>
        <w:rPr>
          <w:rFonts w:ascii="Times New Roman" w:hAnsiTheme="minorEastAsia" w:cs="Times New Roman" w:hint="eastAsia"/>
        </w:rPr>
        <w:t>線形計画法と</w:t>
      </w:r>
      <w:r w:rsidR="00E96A14" w:rsidRPr="00AF6C27">
        <w:rPr>
          <w:rFonts w:ascii="Times New Roman" w:hAnsiTheme="minorEastAsia" w:cs="Times New Roman"/>
        </w:rPr>
        <w:t>米国</w:t>
      </w:r>
      <w:r w:rsidR="00E96A14" w:rsidRPr="00AF6C27">
        <w:rPr>
          <w:rFonts w:ascii="Times New Roman" w:hAnsi="Times New Roman" w:cs="Times New Roman"/>
        </w:rPr>
        <w:t>EPA</w:t>
      </w:r>
      <w:r w:rsidR="00E96A14" w:rsidRPr="00AF6C27">
        <w:rPr>
          <w:rFonts w:ascii="Times New Roman" w:hAnsiTheme="minorEastAsia" w:cs="Times New Roman"/>
        </w:rPr>
        <w:t>が</w:t>
      </w:r>
      <w:r w:rsidR="00925365">
        <w:rPr>
          <w:rFonts w:ascii="Times New Roman" w:hAnsiTheme="minorEastAsia" w:cs="Times New Roman" w:hint="eastAsia"/>
        </w:rPr>
        <w:t>提唱</w:t>
      </w:r>
      <w:r w:rsidR="00E96A14" w:rsidRPr="00AF6C27">
        <w:rPr>
          <w:rFonts w:ascii="Times New Roman" w:hAnsiTheme="minorEastAsia" w:cs="Times New Roman"/>
        </w:rPr>
        <w:t>している有効分散最小二乗法（</w:t>
      </w:r>
      <w:r w:rsidR="00332661" w:rsidRPr="00AF6C27">
        <w:rPr>
          <w:rFonts w:ascii="Times New Roman" w:hAnsi="Times New Roman" w:cs="Times New Roman"/>
        </w:rPr>
        <w:t>EPA-</w:t>
      </w:r>
      <w:r w:rsidR="00E96A14" w:rsidRPr="00AF6C27">
        <w:rPr>
          <w:rFonts w:ascii="Times New Roman" w:hAnsi="Times New Roman" w:cs="Times New Roman"/>
        </w:rPr>
        <w:t>CMB8.2</w:t>
      </w:r>
      <w:r w:rsidR="00E96A14" w:rsidRPr="00AF6C27">
        <w:rPr>
          <w:rFonts w:ascii="Times New Roman" w:hAnsiTheme="minorEastAsia" w:cs="Times New Roman"/>
        </w:rPr>
        <w:t>）</w:t>
      </w:r>
      <w:r>
        <w:rPr>
          <w:rFonts w:ascii="Times New Roman" w:hAnsiTheme="minorEastAsia" w:cs="Times New Roman" w:hint="eastAsia"/>
        </w:rPr>
        <w:t>を比較して</w:t>
      </w:r>
      <w:r w:rsidR="000526A0" w:rsidRPr="00AF6C27">
        <w:rPr>
          <w:rFonts w:ascii="Times New Roman" w:hAnsiTheme="minorEastAsia" w:cs="Times New Roman"/>
        </w:rPr>
        <w:t>、</w:t>
      </w:r>
      <w:r>
        <w:rPr>
          <w:rFonts w:ascii="Times New Roman" w:hAnsiTheme="minorEastAsia" w:cs="Times New Roman" w:hint="eastAsia"/>
        </w:rPr>
        <w:t>全体的な印象として、</w:t>
      </w:r>
      <w:r w:rsidRPr="0038575D">
        <w:rPr>
          <w:rFonts w:ascii="Times New Roman" w:hAnsi="Times New Roman" w:cs="Times New Roman"/>
          <w:szCs w:val="21"/>
        </w:rPr>
        <w:t>CMB8.2</w:t>
      </w:r>
      <w:r w:rsidRPr="0038575D">
        <w:rPr>
          <w:rFonts w:ascii="Times New Roman" w:hAnsiTheme="minorEastAsia" w:cs="Times New Roman"/>
          <w:szCs w:val="21"/>
        </w:rPr>
        <w:t>の方が妥当な結果</w:t>
      </w:r>
      <w:r>
        <w:rPr>
          <w:rFonts w:ascii="Times New Roman" w:hAnsiTheme="minorEastAsia" w:cs="Times New Roman" w:hint="eastAsia"/>
          <w:szCs w:val="21"/>
        </w:rPr>
        <w:t>が得られ</w:t>
      </w:r>
      <w:r w:rsidRPr="0038575D">
        <w:rPr>
          <w:rFonts w:ascii="Times New Roman" w:hAnsiTheme="minorEastAsia" w:cs="Times New Roman"/>
          <w:szCs w:val="21"/>
        </w:rPr>
        <w:t>る</w:t>
      </w:r>
      <w:r>
        <w:rPr>
          <w:rFonts w:ascii="Times New Roman" w:hAnsiTheme="minorEastAsia" w:cs="Times New Roman" w:hint="eastAsia"/>
          <w:szCs w:val="21"/>
        </w:rPr>
        <w:t>傾向があり</w:t>
      </w:r>
      <w:r w:rsidRPr="0038575D">
        <w:rPr>
          <w:rFonts w:ascii="Times New Roman" w:hAnsiTheme="minorEastAsia" w:cs="Times New Roman"/>
          <w:szCs w:val="21"/>
        </w:rPr>
        <w:t>、計算</w:t>
      </w:r>
      <w:r w:rsidR="00734F69">
        <w:rPr>
          <w:rFonts w:ascii="Times New Roman" w:hAnsiTheme="minorEastAsia" w:cs="Times New Roman" w:hint="eastAsia"/>
          <w:szCs w:val="21"/>
        </w:rPr>
        <w:t>の</w:t>
      </w:r>
      <w:r w:rsidRPr="0038575D">
        <w:rPr>
          <w:rFonts w:ascii="Times New Roman" w:hAnsiTheme="minorEastAsia" w:cs="Times New Roman"/>
          <w:szCs w:val="21"/>
        </w:rPr>
        <w:t>妥当</w:t>
      </w:r>
      <w:r w:rsidR="00734F69">
        <w:rPr>
          <w:rFonts w:ascii="Times New Roman" w:hAnsiTheme="minorEastAsia" w:cs="Times New Roman" w:hint="eastAsia"/>
          <w:szCs w:val="21"/>
        </w:rPr>
        <w:t>性</w:t>
      </w:r>
      <w:r w:rsidRPr="0038575D">
        <w:rPr>
          <w:rFonts w:ascii="Times New Roman" w:hAnsiTheme="minorEastAsia" w:cs="Times New Roman"/>
          <w:szCs w:val="21"/>
        </w:rPr>
        <w:t>を示す評価指数も複数あり、</w:t>
      </w:r>
      <w:r>
        <w:rPr>
          <w:rFonts w:ascii="Times New Roman" w:hAnsiTheme="minorEastAsia" w:cs="Times New Roman" w:hint="eastAsia"/>
          <w:szCs w:val="21"/>
        </w:rPr>
        <w:t>マニュアルも整備されていることから、今後は</w:t>
      </w:r>
      <w:r w:rsidR="00D32E81" w:rsidRPr="00AF6C27">
        <w:rPr>
          <w:rFonts w:ascii="Times New Roman" w:hAnsi="Times New Roman" w:cs="Times New Roman"/>
        </w:rPr>
        <w:t>EPA-</w:t>
      </w:r>
      <w:r w:rsidR="00415364" w:rsidRPr="00AF6C27">
        <w:rPr>
          <w:rFonts w:ascii="Times New Roman" w:hAnsi="Times New Roman" w:cs="Times New Roman"/>
        </w:rPr>
        <w:t>CMB8.2</w:t>
      </w:r>
      <w:r>
        <w:rPr>
          <w:rFonts w:ascii="Times New Roman" w:hAnsi="Times New Roman" w:cs="Times New Roman" w:hint="eastAsia"/>
        </w:rPr>
        <w:t>により、発生源寄与の推定を行う</w:t>
      </w:r>
      <w:r w:rsidR="00734F69">
        <w:rPr>
          <w:rFonts w:ascii="Times New Roman" w:hAnsi="Times New Roman" w:cs="Times New Roman" w:hint="eastAsia"/>
        </w:rPr>
        <w:t>こととなった</w:t>
      </w:r>
      <w:r>
        <w:rPr>
          <w:rFonts w:ascii="Times New Roman" w:hAnsi="Times New Roman" w:cs="Times New Roman" w:hint="eastAsia"/>
        </w:rPr>
        <w:t>。</w:t>
      </w:r>
    </w:p>
    <w:p w:rsidR="00B04A59" w:rsidRPr="00AF6C27" w:rsidRDefault="00937A5D" w:rsidP="0038575D">
      <w:pPr>
        <w:ind w:firstLineChars="100" w:firstLine="241"/>
        <w:rPr>
          <w:rFonts w:ascii="Times New Roman" w:hAnsi="Times New Roman" w:cs="Times New Roman"/>
        </w:rPr>
      </w:pPr>
      <w:r>
        <w:rPr>
          <w:rFonts w:ascii="Times New Roman" w:hAnsi="Times New Roman" w:cs="Times New Roman" w:hint="eastAsia"/>
        </w:rPr>
        <w:t>昨年</w:t>
      </w:r>
      <w:r w:rsidR="00734F69">
        <w:rPr>
          <w:rFonts w:ascii="Times New Roman" w:hAnsi="Times New Roman" w:cs="Times New Roman" w:hint="eastAsia"/>
        </w:rPr>
        <w:t>と</w:t>
      </w:r>
      <w:r>
        <w:rPr>
          <w:rFonts w:ascii="Times New Roman" w:hAnsi="Times New Roman" w:cs="Times New Roman" w:hint="eastAsia"/>
        </w:rPr>
        <w:t>同様</w:t>
      </w:r>
      <w:r w:rsidR="00734F69">
        <w:rPr>
          <w:rFonts w:ascii="Times New Roman" w:hAnsi="Times New Roman" w:cs="Times New Roman" w:hint="eastAsia"/>
        </w:rPr>
        <w:t>に</w:t>
      </w:r>
      <w:r w:rsidR="002C0513" w:rsidRPr="00AF6C27">
        <w:rPr>
          <w:rFonts w:ascii="Times New Roman" w:hAnsiTheme="minorEastAsia" w:cs="Times New Roman"/>
        </w:rPr>
        <w:t>東京都微小粒子状物質検討会報告書</w:t>
      </w:r>
      <w:r>
        <w:rPr>
          <w:rFonts w:ascii="Times New Roman" w:hAnsi="Times New Roman" w:cs="Times New Roman"/>
          <w:vertAlign w:val="superscript"/>
        </w:rPr>
        <w:t>(</w:t>
      </w:r>
      <w:r>
        <w:rPr>
          <w:rFonts w:ascii="Times New Roman" w:hAnsi="Times New Roman" w:cs="Times New Roman" w:hint="eastAsia"/>
          <w:vertAlign w:val="superscript"/>
        </w:rPr>
        <w:t>1</w:t>
      </w:r>
      <w:r w:rsidR="00D8724F" w:rsidRPr="00AF6C27">
        <w:rPr>
          <w:rFonts w:ascii="Times New Roman" w:hAnsi="Times New Roman" w:cs="Times New Roman"/>
          <w:vertAlign w:val="superscript"/>
        </w:rPr>
        <w:t>)</w:t>
      </w:r>
      <w:r w:rsidR="00412E24" w:rsidRPr="00AF6C27">
        <w:rPr>
          <w:rFonts w:ascii="Times New Roman" w:hAnsiTheme="minorEastAsia" w:cs="Times New Roman"/>
        </w:rPr>
        <w:t>の</w:t>
      </w:r>
      <w:r w:rsidR="00D37F07" w:rsidRPr="00AF6C27">
        <w:rPr>
          <w:rFonts w:ascii="Times New Roman" w:hAnsiTheme="minorEastAsia" w:cs="Times New Roman"/>
        </w:rPr>
        <w:t>発生源</w:t>
      </w:r>
      <w:r w:rsidR="002C0513" w:rsidRPr="00AF6C27">
        <w:rPr>
          <w:rFonts w:ascii="Times New Roman" w:hAnsiTheme="minorEastAsia" w:cs="Times New Roman"/>
        </w:rPr>
        <w:t>データを引用し</w:t>
      </w:r>
      <w:r w:rsidR="00152DD4" w:rsidRPr="00AF6C27">
        <w:rPr>
          <w:rFonts w:ascii="Times New Roman" w:hAnsiTheme="minorEastAsia" w:cs="Times New Roman"/>
        </w:rPr>
        <w:t>て計算し</w:t>
      </w:r>
      <w:r w:rsidR="002C0513" w:rsidRPr="00AF6C27">
        <w:rPr>
          <w:rFonts w:ascii="Times New Roman" w:hAnsiTheme="minorEastAsia" w:cs="Times New Roman"/>
        </w:rPr>
        <w:t>た</w:t>
      </w:r>
      <w:r w:rsidR="00D8724F" w:rsidRPr="00AF6C27">
        <w:rPr>
          <w:rFonts w:ascii="Times New Roman" w:hAnsiTheme="minorEastAsia" w:cs="Times New Roman"/>
        </w:rPr>
        <w:t>山神らの報告</w:t>
      </w:r>
      <w:r w:rsidR="00D8724F" w:rsidRPr="00AF6C27">
        <w:rPr>
          <w:rFonts w:ascii="Times New Roman" w:hAnsi="Times New Roman" w:cs="Times New Roman"/>
          <w:vertAlign w:val="superscript"/>
        </w:rPr>
        <w:t>(</w:t>
      </w:r>
      <w:r>
        <w:rPr>
          <w:rFonts w:ascii="Times New Roman" w:hAnsi="Times New Roman" w:cs="Times New Roman" w:hint="eastAsia"/>
          <w:vertAlign w:val="superscript"/>
        </w:rPr>
        <w:t>2</w:t>
      </w:r>
      <w:r w:rsidR="00D8724F" w:rsidRPr="00AF6C27">
        <w:rPr>
          <w:rFonts w:ascii="Times New Roman" w:hAnsi="Times New Roman" w:cs="Times New Roman"/>
          <w:vertAlign w:val="superscript"/>
        </w:rPr>
        <w:t>)</w:t>
      </w:r>
      <w:r w:rsidR="00412E24" w:rsidRPr="00AF6C27">
        <w:rPr>
          <w:rFonts w:ascii="Times New Roman" w:hAnsiTheme="minorEastAsia" w:cs="Times New Roman"/>
        </w:rPr>
        <w:t>を</w:t>
      </w:r>
      <w:r w:rsidR="002C0513" w:rsidRPr="00AF6C27">
        <w:rPr>
          <w:rFonts w:ascii="Times New Roman" w:hAnsiTheme="minorEastAsia" w:cs="Times New Roman"/>
        </w:rPr>
        <w:t>参考にして</w:t>
      </w:r>
      <w:r w:rsidR="000526A0" w:rsidRPr="00AF6C27">
        <w:rPr>
          <w:rFonts w:ascii="Times New Roman" w:hAnsiTheme="minorEastAsia" w:cs="Times New Roman"/>
        </w:rPr>
        <w:t>、</w:t>
      </w:r>
      <w:r w:rsidR="00412E24" w:rsidRPr="00AF6C27">
        <w:rPr>
          <w:rFonts w:ascii="Times New Roman" w:hAnsiTheme="minorEastAsia" w:cs="Times New Roman"/>
        </w:rPr>
        <w:t>表</w:t>
      </w:r>
      <w:r w:rsidR="005A11A4" w:rsidRPr="00AF6C27">
        <w:rPr>
          <w:rFonts w:ascii="Times New Roman" w:hAnsi="Times New Roman" w:cs="Times New Roman"/>
        </w:rPr>
        <w:t>4</w:t>
      </w:r>
      <w:r w:rsidR="00AF6C27">
        <w:rPr>
          <w:rFonts w:ascii="Times New Roman" w:hAnsi="Times New Roman" w:cs="Times New Roman" w:hint="eastAsia"/>
        </w:rPr>
        <w:t>-5-</w:t>
      </w:r>
      <w:r w:rsidR="00412E24" w:rsidRPr="00AF6C27">
        <w:rPr>
          <w:rFonts w:ascii="Times New Roman" w:hAnsi="Times New Roman" w:cs="Times New Roman"/>
        </w:rPr>
        <w:t>1</w:t>
      </w:r>
      <w:r w:rsidR="00412E24" w:rsidRPr="00AF6C27">
        <w:rPr>
          <w:rFonts w:ascii="Times New Roman" w:hAnsiTheme="minorEastAsia" w:cs="Times New Roman"/>
        </w:rPr>
        <w:t>の</w:t>
      </w:r>
      <w:r w:rsidR="00D32E81" w:rsidRPr="00AF6C27">
        <w:rPr>
          <w:rFonts w:ascii="Times New Roman" w:hAnsi="Times New Roman" w:cs="Times New Roman"/>
        </w:rPr>
        <w:t>8</w:t>
      </w:r>
      <w:r w:rsidR="001D3909" w:rsidRPr="00AF6C27">
        <w:rPr>
          <w:rFonts w:ascii="Times New Roman" w:hAnsiTheme="minorEastAsia" w:cs="Times New Roman"/>
        </w:rPr>
        <w:t>発生源</w:t>
      </w:r>
      <w:r w:rsidR="001D3909" w:rsidRPr="00AF6C27">
        <w:rPr>
          <w:rFonts w:ascii="Times New Roman" w:hAnsi="Times New Roman" w:cs="Times New Roman"/>
        </w:rPr>
        <w:t>×</w:t>
      </w:r>
      <w:r w:rsidR="003C181F" w:rsidRPr="00AF6C27">
        <w:rPr>
          <w:rFonts w:ascii="Times New Roman" w:hAnsi="Times New Roman" w:cs="Times New Roman"/>
        </w:rPr>
        <w:t>20</w:t>
      </w:r>
      <w:r w:rsidR="00412E24" w:rsidRPr="00AF6C27">
        <w:rPr>
          <w:rFonts w:ascii="Times New Roman" w:hAnsiTheme="minorEastAsia" w:cs="Times New Roman"/>
        </w:rPr>
        <w:t>項目の発生源データ</w:t>
      </w:r>
      <w:r w:rsidR="005A11A4" w:rsidRPr="00AF6C27">
        <w:rPr>
          <w:rFonts w:ascii="Times New Roman" w:hAnsiTheme="minorEastAsia" w:cs="Times New Roman"/>
        </w:rPr>
        <w:t>を用いて計算を行った</w:t>
      </w:r>
      <w:r w:rsidR="00412E24" w:rsidRPr="00AF6C27">
        <w:rPr>
          <w:rFonts w:ascii="Times New Roman" w:hAnsiTheme="minorEastAsia" w:cs="Times New Roman"/>
        </w:rPr>
        <w:t>。</w:t>
      </w:r>
      <w:r w:rsidR="00D32E81" w:rsidRPr="00AF6C27">
        <w:rPr>
          <w:rFonts w:ascii="Times New Roman" w:hAnsiTheme="minorEastAsia" w:cs="Times New Roman"/>
        </w:rPr>
        <w:t>フィッティング（最小二乗の適合計算）に用いたのは</w:t>
      </w:r>
      <w:r w:rsidR="00D37F07" w:rsidRPr="00AF6C27">
        <w:rPr>
          <w:rFonts w:ascii="Times New Roman" w:hAnsi="Times New Roman" w:cs="Times New Roman"/>
        </w:rPr>
        <w:t>SO</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2-</w:t>
      </w:r>
      <w:r w:rsidR="000526A0" w:rsidRPr="00AF6C27">
        <w:rPr>
          <w:rFonts w:ascii="Times New Roman" w:hAnsiTheme="minorEastAsia" w:cs="Times New Roman"/>
        </w:rPr>
        <w:t>、</w:t>
      </w:r>
      <w:r w:rsidR="00D37F07" w:rsidRPr="00AF6C27">
        <w:rPr>
          <w:rFonts w:ascii="Times New Roman" w:hAnsi="Times New Roman" w:cs="Times New Roman"/>
        </w:rPr>
        <w:t>NO</w:t>
      </w:r>
      <w:r w:rsidR="00D37F07" w:rsidRPr="00AF6C27">
        <w:rPr>
          <w:rFonts w:ascii="Times New Roman" w:hAnsi="Times New Roman" w:cs="Times New Roman"/>
          <w:vertAlign w:val="subscript"/>
        </w:rPr>
        <w:t>3</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Cl</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NH</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2E81" w:rsidRPr="00AF6C27">
        <w:rPr>
          <w:rFonts w:ascii="Times New Roman" w:hAnsi="Times New Roman" w:cs="Times New Roman"/>
        </w:rPr>
        <w:t>OC</w:t>
      </w:r>
      <w:r w:rsidR="00D32E81" w:rsidRPr="00AF6C27">
        <w:rPr>
          <w:rFonts w:ascii="Times New Roman" w:hAnsiTheme="minorEastAsia" w:cs="Times New Roman"/>
        </w:rPr>
        <w:t>を除いた</w:t>
      </w:r>
      <w:r w:rsidR="00D32E81" w:rsidRPr="00AF6C27">
        <w:rPr>
          <w:rFonts w:ascii="Times New Roman" w:hAnsi="Times New Roman" w:cs="Times New Roman"/>
        </w:rPr>
        <w:t>15</w:t>
      </w:r>
      <w:r w:rsidR="001D3909" w:rsidRPr="00AF6C27">
        <w:rPr>
          <w:rFonts w:ascii="Times New Roman" w:hAnsiTheme="minorEastAsia" w:cs="Times New Roman"/>
        </w:rPr>
        <w:t>項目で</w:t>
      </w:r>
      <w:r w:rsidR="00D32E81" w:rsidRPr="00AF6C27">
        <w:rPr>
          <w:rFonts w:ascii="Times New Roman" w:hAnsiTheme="minorEastAsia" w:cs="Times New Roman"/>
        </w:rPr>
        <w:t>ある。</w:t>
      </w:r>
      <w:r w:rsidR="00F7295F" w:rsidRPr="00AF6C27">
        <w:rPr>
          <w:rFonts w:ascii="Times New Roman" w:hAnsiTheme="minorEastAsia" w:cs="Times New Roman"/>
        </w:rPr>
        <w:t>今回のデータについて計算</w:t>
      </w:r>
      <w:r w:rsidR="00152DD4" w:rsidRPr="00AF6C27">
        <w:rPr>
          <w:rFonts w:ascii="Times New Roman" w:hAnsiTheme="minorEastAsia" w:cs="Times New Roman"/>
        </w:rPr>
        <w:t>したところ</w:t>
      </w:r>
      <w:r w:rsidR="000526A0" w:rsidRPr="00AF6C27">
        <w:rPr>
          <w:rFonts w:ascii="Times New Roman" w:hAnsiTheme="minorEastAsia" w:cs="Times New Roman"/>
        </w:rPr>
        <w:t>、</w:t>
      </w:r>
      <w:r w:rsidR="00B824A6" w:rsidRPr="00AF6C27">
        <w:rPr>
          <w:rFonts w:ascii="Times New Roman" w:hAnsiTheme="minorEastAsia" w:cs="Times New Roman"/>
        </w:rPr>
        <w:t>全地点で計算</w:t>
      </w:r>
      <w:r w:rsidR="00734F69">
        <w:rPr>
          <w:rFonts w:ascii="Times New Roman" w:hAnsiTheme="minorEastAsia" w:cs="Times New Roman" w:hint="eastAsia"/>
        </w:rPr>
        <w:t>が中断することなく計算</w:t>
      </w:r>
      <w:r w:rsidR="0013163D" w:rsidRPr="00AF6C27">
        <w:rPr>
          <w:rFonts w:ascii="Times New Roman" w:hAnsiTheme="minorEastAsia" w:cs="Times New Roman"/>
        </w:rPr>
        <w:t>結果が得られ</w:t>
      </w:r>
      <w:r w:rsidR="004A59BD" w:rsidRPr="00AF6C27">
        <w:rPr>
          <w:rFonts w:ascii="Times New Roman" w:hAnsiTheme="minorEastAsia" w:cs="Times New Roman"/>
        </w:rPr>
        <w:t>た</w:t>
      </w:r>
      <w:r w:rsidR="00412E24" w:rsidRPr="00AF6C27">
        <w:rPr>
          <w:rFonts w:ascii="Times New Roman" w:hAnsiTheme="minorEastAsia" w:cs="Times New Roman"/>
        </w:rPr>
        <w:t>。</w:t>
      </w:r>
    </w:p>
    <w:p w:rsidR="005C2A49" w:rsidRPr="00AF6C27" w:rsidRDefault="004A59BD" w:rsidP="0038575D">
      <w:pPr>
        <w:ind w:firstLineChars="100" w:firstLine="241"/>
        <w:rPr>
          <w:rFonts w:ascii="Times New Roman" w:hAnsi="Times New Roman" w:cs="Times New Roman"/>
        </w:rPr>
      </w:pPr>
      <w:r w:rsidRPr="00AF6C27">
        <w:rPr>
          <w:rFonts w:ascii="Times New Roman" w:hAnsiTheme="minorEastAsia" w:cs="Times New Roman"/>
        </w:rPr>
        <w:t>環境データは</w:t>
      </w:r>
      <w:r w:rsidR="000526A0" w:rsidRPr="00AF6C27">
        <w:rPr>
          <w:rFonts w:ascii="Times New Roman" w:hAnsiTheme="minorEastAsia" w:cs="Times New Roman"/>
        </w:rPr>
        <w:t>、</w:t>
      </w:r>
      <w:r w:rsidR="00ED0A60">
        <w:rPr>
          <w:rFonts w:ascii="Times New Roman" w:hAnsiTheme="minorEastAsia" w:cs="Times New Roman" w:hint="eastAsia"/>
        </w:rPr>
        <w:t>各</w:t>
      </w:r>
      <w:r w:rsidR="008C165F" w:rsidRPr="00AF6C27">
        <w:rPr>
          <w:rFonts w:ascii="Times New Roman" w:hAnsiTheme="minorEastAsia" w:cs="Times New Roman"/>
        </w:rPr>
        <w:t>調査</w:t>
      </w:r>
      <w:r w:rsidRPr="00AF6C27">
        <w:rPr>
          <w:rFonts w:ascii="Times New Roman" w:hAnsiTheme="minorEastAsia" w:cs="Times New Roman"/>
        </w:rPr>
        <w:t>期間の</w:t>
      </w:r>
      <w:r w:rsidR="00AF6C27" w:rsidRPr="00AF6C27">
        <w:rPr>
          <w:rFonts w:ascii="Times New Roman" w:hAnsiTheme="minorEastAsia" w:cs="Times New Roman"/>
        </w:rPr>
        <w:t>全期間にあたる</w:t>
      </w:r>
      <w:r w:rsidR="008C165F" w:rsidRPr="00AF6C27">
        <w:rPr>
          <w:rFonts w:ascii="Times New Roman" w:hAnsi="Times New Roman" w:cs="Times New Roman"/>
        </w:rPr>
        <w:t>14</w:t>
      </w:r>
      <w:r w:rsidRPr="00AF6C27">
        <w:rPr>
          <w:rFonts w:ascii="Times New Roman" w:hAnsiTheme="minorEastAsia" w:cs="Times New Roman"/>
        </w:rPr>
        <w:t>個のデータを平均し</w:t>
      </w:r>
      <w:r w:rsidR="000526A0" w:rsidRPr="00AF6C27">
        <w:rPr>
          <w:rFonts w:ascii="Times New Roman" w:hAnsiTheme="minorEastAsia" w:cs="Times New Roman"/>
        </w:rPr>
        <w:t>、</w:t>
      </w:r>
      <w:r w:rsidR="00B354DA">
        <w:rPr>
          <w:rFonts w:ascii="Times New Roman" w:hAnsiTheme="minorEastAsia" w:cs="Times New Roman"/>
        </w:rPr>
        <w:t>検出下限</w:t>
      </w:r>
      <w:r w:rsidR="00B354DA">
        <w:rPr>
          <w:rFonts w:ascii="Times New Roman" w:hAnsiTheme="minorEastAsia" w:cs="Times New Roman" w:hint="eastAsia"/>
        </w:rPr>
        <w:t>値</w:t>
      </w:r>
      <w:r w:rsidRPr="00AF6C27">
        <w:rPr>
          <w:rFonts w:ascii="Times New Roman" w:hAnsiTheme="minorEastAsia" w:cs="Times New Roman"/>
        </w:rPr>
        <w:t>以下のデータについては</w:t>
      </w:r>
      <w:r w:rsidR="000526A0" w:rsidRPr="00AF6C27">
        <w:rPr>
          <w:rFonts w:ascii="Times New Roman" w:hAnsiTheme="minorEastAsia" w:cs="Times New Roman"/>
        </w:rPr>
        <w:t>、</w:t>
      </w:r>
      <w:r w:rsidRPr="00AF6C27">
        <w:rPr>
          <w:rFonts w:ascii="Times New Roman" w:hAnsiTheme="minorEastAsia" w:cs="Times New Roman"/>
        </w:rPr>
        <w:t>検出</w:t>
      </w:r>
      <w:r w:rsidR="00833F87">
        <w:rPr>
          <w:rFonts w:ascii="Times New Roman" w:hAnsiTheme="minorEastAsia" w:cs="Times New Roman" w:hint="eastAsia"/>
        </w:rPr>
        <w:t>下</w:t>
      </w:r>
      <w:r w:rsidRPr="00AF6C27">
        <w:rPr>
          <w:rFonts w:ascii="Times New Roman" w:hAnsiTheme="minorEastAsia" w:cs="Times New Roman"/>
        </w:rPr>
        <w:t>限</w:t>
      </w:r>
      <w:r w:rsidR="00E125F5" w:rsidRPr="00AF6C27">
        <w:rPr>
          <w:rFonts w:ascii="Times New Roman" w:hAnsiTheme="minorEastAsia" w:cs="Times New Roman"/>
        </w:rPr>
        <w:t>値の</w:t>
      </w:r>
      <w:r w:rsidRPr="00AF6C27">
        <w:rPr>
          <w:rFonts w:ascii="Times New Roman" w:hAnsiTheme="minorEastAsia" w:cs="Times New Roman"/>
        </w:rPr>
        <w:t>半分とした。</w:t>
      </w:r>
      <w:r w:rsidR="006630D9" w:rsidRPr="00AF6C27">
        <w:rPr>
          <w:rFonts w:ascii="Times New Roman" w:hAnsiTheme="minorEastAsia" w:cs="Times New Roman"/>
        </w:rPr>
        <w:t>測定誤差</w:t>
      </w:r>
      <w:r w:rsidR="00F7295F" w:rsidRPr="00AF6C27">
        <w:rPr>
          <w:rFonts w:ascii="Times New Roman" w:hAnsiTheme="minorEastAsia" w:cs="Times New Roman"/>
        </w:rPr>
        <w:t>について</w:t>
      </w:r>
      <w:r w:rsidR="006630D9" w:rsidRPr="00AF6C27">
        <w:rPr>
          <w:rFonts w:ascii="Times New Roman" w:hAnsiTheme="minorEastAsia" w:cs="Times New Roman"/>
        </w:rPr>
        <w:t>は</w:t>
      </w:r>
      <w:r w:rsidR="000526A0" w:rsidRPr="00AF6C27">
        <w:rPr>
          <w:rFonts w:ascii="Times New Roman" w:hAnsiTheme="minorEastAsia" w:cs="Times New Roman"/>
        </w:rPr>
        <w:t>、</w:t>
      </w:r>
      <w:r w:rsidR="008C165F" w:rsidRPr="00AF6C27">
        <w:rPr>
          <w:rFonts w:ascii="Times New Roman" w:hAnsi="Times New Roman" w:cs="Times New Roman"/>
        </w:rPr>
        <w:t>14</w:t>
      </w:r>
      <w:r w:rsidRPr="00AF6C27">
        <w:rPr>
          <w:rFonts w:ascii="Times New Roman" w:hAnsiTheme="minorEastAsia" w:cs="Times New Roman"/>
        </w:rPr>
        <w:t>個のデータの標準偏差</w:t>
      </w:r>
      <w:r w:rsidR="005A11A4" w:rsidRPr="00AF6C27">
        <w:rPr>
          <w:rFonts w:ascii="Times New Roman" w:hAnsiTheme="minorEastAsia" w:cs="Times New Roman"/>
        </w:rPr>
        <w:t>を用いた</w:t>
      </w:r>
      <w:r w:rsidR="006630D9" w:rsidRPr="00AF6C27">
        <w:rPr>
          <w:rFonts w:ascii="Times New Roman" w:hAnsiTheme="minorEastAsia" w:cs="Times New Roman"/>
        </w:rPr>
        <w:t>。</w:t>
      </w:r>
      <w:r w:rsidR="00734F69">
        <w:rPr>
          <w:rFonts w:ascii="Times New Roman" w:hAnsiTheme="minorEastAsia" w:cs="Times New Roman" w:hint="eastAsia"/>
        </w:rPr>
        <w:t>14</w:t>
      </w:r>
      <w:r w:rsidR="00734F69">
        <w:rPr>
          <w:rFonts w:ascii="Times New Roman" w:hAnsiTheme="minorEastAsia" w:cs="Times New Roman" w:hint="eastAsia"/>
        </w:rPr>
        <w:t>個全てが検出限界以下の場合は標準偏差がゼロになるが、</w:t>
      </w:r>
      <w:r w:rsidR="0059006A">
        <w:rPr>
          <w:rFonts w:ascii="Times New Roman" w:hAnsiTheme="minorEastAsia" w:cs="Times New Roman" w:hint="eastAsia"/>
        </w:rPr>
        <w:t>ゼロでは計算できないため、</w:t>
      </w:r>
      <w:r w:rsidR="00734F69">
        <w:rPr>
          <w:rFonts w:ascii="Times New Roman" w:hAnsiTheme="minorEastAsia" w:cs="Times New Roman" w:hint="eastAsia"/>
        </w:rPr>
        <w:t>平均値と同じ</w:t>
      </w:r>
      <w:r w:rsidR="00734F69" w:rsidRPr="00AF6C27">
        <w:rPr>
          <w:rFonts w:ascii="Times New Roman" w:hAnsiTheme="minorEastAsia" w:cs="Times New Roman"/>
        </w:rPr>
        <w:t>検出</w:t>
      </w:r>
      <w:r w:rsidR="00734F69">
        <w:rPr>
          <w:rFonts w:ascii="Times New Roman" w:hAnsiTheme="minorEastAsia" w:cs="Times New Roman" w:hint="eastAsia"/>
        </w:rPr>
        <w:t>下</w:t>
      </w:r>
      <w:r w:rsidR="00734F69" w:rsidRPr="00AF6C27">
        <w:rPr>
          <w:rFonts w:ascii="Times New Roman" w:hAnsiTheme="minorEastAsia" w:cs="Times New Roman"/>
        </w:rPr>
        <w:t>限値の半分</w:t>
      </w:r>
      <w:r w:rsidR="00734F69">
        <w:rPr>
          <w:rFonts w:ascii="Times New Roman" w:hAnsiTheme="minorEastAsia" w:cs="Times New Roman" w:hint="eastAsia"/>
        </w:rPr>
        <w:t>とした。</w:t>
      </w:r>
      <w:r w:rsidRPr="00AF6C27">
        <w:rPr>
          <w:rFonts w:ascii="Times New Roman" w:hAnsiTheme="minorEastAsia" w:cs="Times New Roman"/>
        </w:rPr>
        <w:t>二次粒子の計算については</w:t>
      </w:r>
      <w:r w:rsidR="000526A0" w:rsidRPr="00AF6C27">
        <w:rPr>
          <w:rFonts w:ascii="Times New Roman" w:hAnsiTheme="minorEastAsia" w:cs="Times New Roman"/>
        </w:rPr>
        <w:t>、</w:t>
      </w:r>
      <w:r w:rsidR="00B04A59" w:rsidRPr="00AF6C27">
        <w:rPr>
          <w:rFonts w:ascii="Times New Roman" w:hAnsi="Times New Roman" w:cs="Times New Roman"/>
        </w:rPr>
        <w:t>SO</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2-</w:t>
      </w:r>
      <w:r w:rsidR="000526A0" w:rsidRPr="00AF6C27">
        <w:rPr>
          <w:rFonts w:ascii="Times New Roman" w:hAnsiTheme="minorEastAsia" w:cs="Times New Roman"/>
        </w:rPr>
        <w:t>、</w:t>
      </w:r>
      <w:r w:rsidR="00B04A59" w:rsidRPr="00AF6C27">
        <w:rPr>
          <w:rFonts w:ascii="Times New Roman" w:hAnsi="Times New Roman" w:cs="Times New Roman"/>
        </w:rPr>
        <w:t>NO</w:t>
      </w:r>
      <w:r w:rsidR="00B04A59" w:rsidRPr="00AF6C27">
        <w:rPr>
          <w:rFonts w:ascii="Times New Roman" w:hAnsi="Times New Roman" w:cs="Times New Roman"/>
          <w:vertAlign w:val="subscript"/>
        </w:rPr>
        <w:t>3</w:t>
      </w:r>
      <w:r w:rsidR="00B04A59" w:rsidRPr="00AF6C27">
        <w:rPr>
          <w:rFonts w:ascii="Times New Roman" w:hAnsi="Times New Roman" w:cs="Times New Roman"/>
          <w:vertAlign w:val="superscript"/>
        </w:rPr>
        <w:t>-</w:t>
      </w:r>
      <w:r w:rsidR="000526A0" w:rsidRPr="00AF6C27">
        <w:rPr>
          <w:rFonts w:ascii="Times New Roman" w:hAnsiTheme="minorEastAsia" w:cs="Times New Roman"/>
        </w:rPr>
        <w:t>、</w:t>
      </w:r>
      <w:r w:rsidR="00B04A59" w:rsidRPr="00AF6C27">
        <w:rPr>
          <w:rFonts w:ascii="Times New Roman" w:hAnsi="Times New Roman" w:cs="Times New Roman"/>
        </w:rPr>
        <w:t>Cl</w:t>
      </w:r>
      <w:r w:rsidR="00B04A59" w:rsidRPr="00AF6C27">
        <w:rPr>
          <w:rFonts w:ascii="Times New Roman" w:hAnsi="Times New Roman" w:cs="Times New Roman"/>
          <w:vertAlign w:val="superscript"/>
        </w:rPr>
        <w:t>-</w:t>
      </w:r>
      <w:r w:rsidR="000526A0" w:rsidRPr="00AF6C27">
        <w:rPr>
          <w:rFonts w:ascii="Times New Roman" w:hAnsiTheme="minorEastAsia" w:cs="Times New Roman"/>
        </w:rPr>
        <w:t>、</w:t>
      </w:r>
      <w:r w:rsidR="00B04A59" w:rsidRPr="00AF6C27">
        <w:rPr>
          <w:rFonts w:ascii="Times New Roman" w:hAnsi="Times New Roman" w:cs="Times New Roman"/>
        </w:rPr>
        <w:t>NH</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w:t>
      </w:r>
      <w:r w:rsidR="00B04A59" w:rsidRPr="00AF6C27">
        <w:rPr>
          <w:rFonts w:ascii="Times New Roman" w:hAnsiTheme="minorEastAsia" w:cs="Times New Roman"/>
        </w:rPr>
        <w:t>の合計</w:t>
      </w:r>
      <w:r w:rsidRPr="00AF6C27">
        <w:rPr>
          <w:rFonts w:ascii="Times New Roman" w:hAnsiTheme="minorEastAsia" w:cs="Times New Roman"/>
        </w:rPr>
        <w:t>に</w:t>
      </w:r>
      <w:r w:rsidRPr="00AF6C27">
        <w:rPr>
          <w:rFonts w:ascii="Times New Roman" w:hAnsi="Times New Roman" w:cs="Times New Roman"/>
        </w:rPr>
        <w:t>OC</w:t>
      </w:r>
      <w:r w:rsidR="00E11349" w:rsidRPr="00AF6C27">
        <w:rPr>
          <w:rFonts w:ascii="Times New Roman" w:hAnsiTheme="minorEastAsia" w:cs="Times New Roman"/>
        </w:rPr>
        <w:t>の</w:t>
      </w:r>
      <w:r w:rsidR="00E11349" w:rsidRPr="00AF6C27">
        <w:rPr>
          <w:rFonts w:ascii="Times New Roman" w:hAnsi="Times New Roman" w:cs="Times New Roman"/>
        </w:rPr>
        <w:t>1.4</w:t>
      </w:r>
      <w:r w:rsidR="00E11349" w:rsidRPr="00AF6C27">
        <w:rPr>
          <w:rFonts w:ascii="Times New Roman" w:hAnsiTheme="minorEastAsia" w:cs="Times New Roman"/>
        </w:rPr>
        <w:t>倍</w:t>
      </w:r>
      <w:r w:rsidRPr="00AF6C27">
        <w:rPr>
          <w:rFonts w:ascii="Times New Roman" w:hAnsiTheme="minorEastAsia" w:cs="Times New Roman"/>
        </w:rPr>
        <w:t>を加えた後</w:t>
      </w:r>
      <w:r w:rsidR="000526A0" w:rsidRPr="00AF6C27">
        <w:rPr>
          <w:rFonts w:ascii="Times New Roman" w:hAnsiTheme="minorEastAsia" w:cs="Times New Roman"/>
        </w:rPr>
        <w:t>、</w:t>
      </w:r>
      <w:r w:rsidRPr="00AF6C27">
        <w:rPr>
          <w:rFonts w:ascii="Times New Roman" w:hAnsiTheme="minorEastAsia" w:cs="Times New Roman"/>
        </w:rPr>
        <w:t>寄与率計算で得られた一次粒子分を</w:t>
      </w:r>
      <w:r w:rsidR="00A35EA1" w:rsidRPr="00AF6C27">
        <w:rPr>
          <w:rFonts w:ascii="Times New Roman" w:hAnsiTheme="minorEastAsia" w:cs="Times New Roman"/>
        </w:rPr>
        <w:t>差し引</w:t>
      </w:r>
      <w:r w:rsidR="00A35EA1">
        <w:rPr>
          <w:rFonts w:ascii="Times New Roman" w:hAnsiTheme="minorEastAsia" w:cs="Times New Roman" w:hint="eastAsia"/>
        </w:rPr>
        <w:t>いて</w:t>
      </w:r>
      <w:r w:rsidRPr="00AF6C27">
        <w:rPr>
          <w:rFonts w:ascii="Times New Roman" w:hAnsiTheme="minorEastAsia" w:cs="Times New Roman"/>
        </w:rPr>
        <w:t>計算し</w:t>
      </w:r>
      <w:r w:rsidR="00E11349" w:rsidRPr="00AF6C27">
        <w:rPr>
          <w:rFonts w:ascii="Times New Roman" w:hAnsiTheme="minorEastAsia" w:cs="Times New Roman"/>
        </w:rPr>
        <w:t>た。差し引く</w:t>
      </w:r>
      <w:r w:rsidR="00F7295F" w:rsidRPr="00AF6C27">
        <w:rPr>
          <w:rFonts w:ascii="Times New Roman" w:hAnsi="Times New Roman" w:cs="Times New Roman"/>
        </w:rPr>
        <w:t>OC</w:t>
      </w:r>
      <w:r w:rsidR="008C165F" w:rsidRPr="00AF6C27">
        <w:rPr>
          <w:rFonts w:ascii="Times New Roman" w:hAnsiTheme="minorEastAsia" w:cs="Times New Roman"/>
        </w:rPr>
        <w:t>について</w:t>
      </w:r>
      <w:r w:rsidR="00B04A59" w:rsidRPr="00AF6C27">
        <w:rPr>
          <w:rFonts w:ascii="Times New Roman" w:hAnsiTheme="minorEastAsia" w:cs="Times New Roman"/>
        </w:rPr>
        <w:t>も</w:t>
      </w:r>
      <w:r w:rsidR="00F7295F" w:rsidRPr="00AF6C27">
        <w:rPr>
          <w:rFonts w:ascii="Times New Roman" w:hAnsi="Times New Roman" w:cs="Times New Roman"/>
        </w:rPr>
        <w:t>1.4</w:t>
      </w:r>
      <w:r w:rsidR="00F7295F" w:rsidRPr="00AF6C27">
        <w:rPr>
          <w:rFonts w:ascii="Times New Roman" w:hAnsiTheme="minorEastAsia" w:cs="Times New Roman"/>
        </w:rPr>
        <w:t>倍</w:t>
      </w:r>
      <w:r w:rsidR="008C165F" w:rsidRPr="00AF6C27">
        <w:rPr>
          <w:rFonts w:ascii="Times New Roman" w:hAnsiTheme="minorEastAsia" w:cs="Times New Roman"/>
        </w:rPr>
        <w:t>と</w:t>
      </w:r>
      <w:r w:rsidR="00F7295F" w:rsidRPr="00AF6C27">
        <w:rPr>
          <w:rFonts w:ascii="Times New Roman" w:hAnsiTheme="minorEastAsia" w:cs="Times New Roman"/>
        </w:rPr>
        <w:t>した。</w:t>
      </w:r>
      <w:r w:rsidR="00F7295F" w:rsidRPr="00AF6C27">
        <w:rPr>
          <w:rFonts w:ascii="Times New Roman" w:hAnsi="Times New Roman" w:cs="Times New Roman"/>
        </w:rPr>
        <w:t>CMB8.2</w:t>
      </w:r>
      <w:r w:rsidR="00F7295F" w:rsidRPr="00AF6C27">
        <w:rPr>
          <w:rFonts w:ascii="Times New Roman" w:hAnsi="Times New Roman" w:cs="Times New Roman"/>
        </w:rPr>
        <w:t>の計算では</w:t>
      </w:r>
      <w:r w:rsidR="000526A0" w:rsidRPr="00AF6C27">
        <w:rPr>
          <w:rFonts w:ascii="Times New Roman" w:hAnsi="Times New Roman" w:cs="Times New Roman"/>
        </w:rPr>
        <w:t>、</w:t>
      </w:r>
      <w:r w:rsidR="0059006A">
        <w:rPr>
          <w:rFonts w:ascii="Times New Roman" w:hAnsi="Times New Roman" w:cs="Times New Roman" w:hint="eastAsia"/>
        </w:rPr>
        <w:t>Best Fit</w:t>
      </w:r>
      <w:r w:rsidR="0059006A">
        <w:rPr>
          <w:rFonts w:ascii="Times New Roman" w:hAnsi="Times New Roman" w:cs="Times New Roman" w:hint="eastAsia"/>
        </w:rPr>
        <w:t>等、</w:t>
      </w:r>
      <w:r w:rsidR="00F7295F" w:rsidRPr="00AF6C27">
        <w:rPr>
          <w:rFonts w:ascii="Times New Roman" w:hAnsi="Times New Roman" w:cs="Times New Roman"/>
        </w:rPr>
        <w:t>いくつかのオプションが付けられるが</w:t>
      </w:r>
      <w:r w:rsidR="000526A0" w:rsidRPr="00AF6C27">
        <w:rPr>
          <w:rFonts w:ascii="Times New Roman" w:hAnsi="Times New Roman" w:cs="Times New Roman"/>
        </w:rPr>
        <w:t>、</w:t>
      </w:r>
      <w:r w:rsidR="00734F69">
        <w:rPr>
          <w:rFonts w:ascii="Times New Roman" w:hAnsi="Times New Roman" w:cs="Times New Roman"/>
        </w:rPr>
        <w:t>今回</w:t>
      </w:r>
      <w:r w:rsidR="00734F69">
        <w:rPr>
          <w:rFonts w:ascii="Times New Roman" w:hAnsi="Times New Roman" w:cs="Times New Roman" w:hint="eastAsia"/>
        </w:rPr>
        <w:t>も</w:t>
      </w:r>
      <w:r w:rsidR="0059006A">
        <w:rPr>
          <w:rFonts w:ascii="Times New Roman" w:hAnsi="Times New Roman" w:cs="Times New Roman" w:hint="eastAsia"/>
        </w:rPr>
        <w:t>昨年同様</w:t>
      </w:r>
      <w:r w:rsidR="00F7295F" w:rsidRPr="00AF6C27">
        <w:rPr>
          <w:rFonts w:ascii="Times New Roman" w:hAnsi="Times New Roman" w:cs="Times New Roman"/>
        </w:rPr>
        <w:t>Source Elimination</w:t>
      </w:r>
      <w:r w:rsidR="00F7295F" w:rsidRPr="00AF6C27">
        <w:rPr>
          <w:rFonts w:ascii="Times New Roman" w:hAnsi="Times New Roman" w:cs="Times New Roman"/>
        </w:rPr>
        <w:t>のみを選択した。これは「</w:t>
      </w:r>
      <w:r w:rsidR="00F7295F" w:rsidRPr="00AF6C27">
        <w:rPr>
          <w:rFonts w:ascii="Times New Roman" w:hAnsiTheme="minorEastAsia" w:cs="Times New Roman"/>
        </w:rPr>
        <w:t>負となる発生源について除外して再計算</w:t>
      </w:r>
      <w:r w:rsidR="008C165F" w:rsidRPr="00AF6C27">
        <w:rPr>
          <w:rFonts w:ascii="Times New Roman" w:hAnsiTheme="minorEastAsia" w:cs="Times New Roman"/>
        </w:rPr>
        <w:t>する</w:t>
      </w:r>
      <w:r w:rsidR="00F7295F" w:rsidRPr="00AF6C27">
        <w:rPr>
          <w:rFonts w:ascii="Times New Roman" w:hAnsi="Times New Roman" w:cs="Times New Roman"/>
        </w:rPr>
        <w:t>」ものである。</w:t>
      </w:r>
    </w:p>
    <w:p w:rsidR="002E41E4" w:rsidRDefault="002E41E4">
      <w:pPr>
        <w:widowControl/>
        <w:jc w:val="left"/>
        <w:rPr>
          <w:rFonts w:ascii="ＭＳ 明朝"/>
        </w:rPr>
      </w:pPr>
      <w:r>
        <w:rPr>
          <w:rFonts w:ascii="ＭＳ 明朝"/>
        </w:rPr>
        <w:br w:type="page"/>
      </w:r>
    </w:p>
    <w:p w:rsidR="002C0513" w:rsidRDefault="002C0513" w:rsidP="008246E5">
      <w:pPr>
        <w:rPr>
          <w:rFonts w:asciiTheme="majorEastAsia" w:eastAsiaTheme="majorEastAsia" w:hAnsiTheme="majorEastAsia"/>
        </w:rPr>
      </w:pPr>
      <w:r w:rsidRPr="003C66C9">
        <w:rPr>
          <w:rFonts w:asciiTheme="majorEastAsia" w:eastAsiaTheme="majorEastAsia" w:hAnsiTheme="majorEastAsia" w:hint="eastAsia"/>
        </w:rPr>
        <w:lastRenderedPageBreak/>
        <w:t>表</w:t>
      </w:r>
      <w:r w:rsidR="006630D9" w:rsidRPr="003C66C9">
        <w:rPr>
          <w:rFonts w:asciiTheme="majorEastAsia" w:eastAsiaTheme="majorEastAsia" w:hAnsiTheme="majorEastAsia" w:hint="eastAsia"/>
        </w:rPr>
        <w:t>4</w:t>
      </w:r>
      <w:r w:rsidR="00AF6C27" w:rsidRPr="003C66C9">
        <w:rPr>
          <w:rFonts w:asciiTheme="majorEastAsia" w:eastAsiaTheme="majorEastAsia" w:hAnsiTheme="majorEastAsia" w:hint="eastAsia"/>
        </w:rPr>
        <w:t>-</w:t>
      </w:r>
      <w:r w:rsidR="006630D9" w:rsidRPr="003C66C9">
        <w:rPr>
          <w:rFonts w:asciiTheme="majorEastAsia" w:eastAsiaTheme="majorEastAsia" w:hAnsiTheme="majorEastAsia" w:hint="eastAsia"/>
        </w:rPr>
        <w:t>5</w:t>
      </w:r>
      <w:r w:rsidR="00AF6C27" w:rsidRPr="003C66C9">
        <w:rPr>
          <w:rFonts w:asciiTheme="majorEastAsia" w:eastAsiaTheme="majorEastAsia" w:hAnsiTheme="majorEastAsia" w:hint="eastAsia"/>
        </w:rPr>
        <w:t>-</w:t>
      </w:r>
      <w:r w:rsidRPr="003C66C9">
        <w:rPr>
          <w:rFonts w:asciiTheme="majorEastAsia" w:eastAsiaTheme="majorEastAsia" w:hAnsiTheme="majorEastAsia" w:hint="eastAsia"/>
        </w:rPr>
        <w:t>1　発生源データ</w:t>
      </w:r>
      <w:r w:rsidR="003C66C9">
        <w:rPr>
          <w:rFonts w:asciiTheme="majorEastAsia" w:eastAsiaTheme="majorEastAsia" w:hAnsiTheme="majorEastAsia" w:hint="eastAsia"/>
        </w:rPr>
        <w:t>（単位：</w:t>
      </w:r>
      <w:r w:rsidR="003C66C9" w:rsidRPr="003C66C9">
        <w:rPr>
          <w:rFonts w:ascii="Times New Roman" w:eastAsiaTheme="majorEastAsia" w:hAnsi="Times New Roman" w:cs="Times New Roman"/>
        </w:rPr>
        <w:t>g/g</w:t>
      </w:r>
      <w:r w:rsidR="003C66C9">
        <w:rPr>
          <w:rFonts w:asciiTheme="majorEastAsia" w:eastAsiaTheme="majorEastAsia" w:hAnsiTheme="majorEastAsia" w:hint="eastAsia"/>
        </w:rPr>
        <w:t>）</w:t>
      </w:r>
    </w:p>
    <w:p w:rsidR="001B2711" w:rsidRPr="003C66C9" w:rsidRDefault="001B2711" w:rsidP="008246E5">
      <w:pPr>
        <w:rPr>
          <w:rFonts w:asciiTheme="majorEastAsia" w:eastAsiaTheme="majorEastAsia" w:hAnsiTheme="majorEastAsia"/>
        </w:rPr>
      </w:pPr>
      <w:r w:rsidRPr="001B2711">
        <w:rPr>
          <w:rFonts w:asciiTheme="majorEastAsia" w:eastAsiaTheme="majorEastAsia" w:hAnsiTheme="majorEastAsia"/>
          <w:noProof/>
        </w:rPr>
        <w:drawing>
          <wp:inline distT="0" distB="0" distL="0" distR="0">
            <wp:extent cx="5400040" cy="5597954"/>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00040" cy="5597954"/>
                    </a:xfrm>
                    <a:prstGeom prst="rect">
                      <a:avLst/>
                    </a:prstGeom>
                    <a:noFill/>
                    <a:ln w="9525">
                      <a:noFill/>
                      <a:miter lim="800000"/>
                      <a:headEnd/>
                      <a:tailEnd/>
                    </a:ln>
                  </pic:spPr>
                </pic:pic>
              </a:graphicData>
            </a:graphic>
          </wp:inline>
        </w:drawing>
      </w:r>
    </w:p>
    <w:p w:rsidR="00B95A0B" w:rsidRDefault="00B95A0B" w:rsidP="008246E5">
      <w:pPr>
        <w:rPr>
          <w:rFonts w:asciiTheme="majorEastAsia" w:eastAsiaTheme="majorEastAsia" w:hAnsiTheme="majorEastAsia"/>
        </w:rPr>
      </w:pPr>
    </w:p>
    <w:p w:rsidR="002E41E4" w:rsidRDefault="002E41E4">
      <w:pPr>
        <w:widowControl/>
        <w:jc w:val="left"/>
        <w:rPr>
          <w:rFonts w:ascii="ＭＳ 明朝"/>
          <w:szCs w:val="21"/>
        </w:rPr>
      </w:pPr>
      <w:r>
        <w:rPr>
          <w:rFonts w:ascii="ＭＳ 明朝"/>
          <w:szCs w:val="21"/>
        </w:rPr>
        <w:br w:type="page"/>
      </w:r>
    </w:p>
    <w:p w:rsidR="00061F1E" w:rsidRPr="00AF6C27" w:rsidRDefault="00921B49" w:rsidP="00061F1E">
      <w:pPr>
        <w:rPr>
          <w:rFonts w:ascii="ＭＳ ゴシック" w:eastAsia="ＭＳ ゴシック" w:hAnsi="ＭＳ ゴシック"/>
          <w:sz w:val="22"/>
        </w:rPr>
      </w:pPr>
      <w:r w:rsidRPr="003C66C9">
        <w:rPr>
          <w:rFonts w:ascii="ＭＳ ゴシック" w:eastAsia="ＭＳ ゴシック" w:hAnsi="ＭＳ ゴシック" w:hint="eastAsia"/>
          <w:sz w:val="22"/>
        </w:rPr>
        <w:lastRenderedPageBreak/>
        <w:t>4.5.2</w:t>
      </w:r>
      <w:r w:rsidR="00061F1E" w:rsidRPr="00AF6C27">
        <w:rPr>
          <w:rFonts w:ascii="ＭＳ ゴシック" w:eastAsia="ＭＳ ゴシック" w:hAnsi="ＭＳ ゴシック" w:hint="eastAsia"/>
          <w:sz w:val="22"/>
        </w:rPr>
        <w:t xml:space="preserve">　</w:t>
      </w:r>
      <w:r w:rsidR="00734F69">
        <w:rPr>
          <w:rFonts w:ascii="ＭＳ ゴシック" w:eastAsia="ＭＳ ゴシック" w:hAnsi="ＭＳ ゴシック" w:hint="eastAsia"/>
          <w:sz w:val="22"/>
        </w:rPr>
        <w:t>春</w:t>
      </w:r>
      <w:r w:rsidR="00ED0A60">
        <w:rPr>
          <w:rFonts w:ascii="ＭＳ ゴシック" w:eastAsia="ＭＳ ゴシック" w:hAnsi="ＭＳ ゴシック" w:hint="eastAsia"/>
          <w:sz w:val="22"/>
        </w:rPr>
        <w:t>季の</w:t>
      </w:r>
      <w:r w:rsidR="00061F1E" w:rsidRPr="00AF6C27">
        <w:rPr>
          <w:rFonts w:ascii="ＭＳ ゴシック" w:eastAsia="ＭＳ ゴシック" w:hAnsi="ＭＳ ゴシック" w:hint="eastAsia"/>
          <w:sz w:val="22"/>
        </w:rPr>
        <w:t>計算結果</w:t>
      </w:r>
    </w:p>
    <w:p w:rsidR="002E0079" w:rsidRDefault="00061F1E" w:rsidP="0097303A">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734F69">
        <w:rPr>
          <w:rFonts w:ascii="Times New Roman" w:hAnsi="Times New Roman" w:cs="Times New Roman" w:hint="eastAsia"/>
          <w:szCs w:val="21"/>
        </w:rPr>
        <w:t>春季の</w:t>
      </w:r>
      <w:r w:rsidRPr="00AF6C27">
        <w:rPr>
          <w:rFonts w:ascii="Times New Roman" w:hAnsi="Times New Roman" w:cs="Times New Roman"/>
          <w:szCs w:val="21"/>
        </w:rPr>
        <w:t>計算</w:t>
      </w:r>
      <w:r w:rsidR="00734F69">
        <w:rPr>
          <w:rFonts w:ascii="Times New Roman" w:hAnsi="Times New Roman" w:cs="Times New Roman" w:hint="eastAsia"/>
          <w:szCs w:val="21"/>
        </w:rPr>
        <w:t>結果</w:t>
      </w:r>
      <w:r w:rsidR="002E0079">
        <w:rPr>
          <w:rFonts w:ascii="Times New Roman" w:hAnsi="Times New Roman" w:cs="Times New Roman" w:hint="eastAsia"/>
          <w:szCs w:val="21"/>
        </w:rPr>
        <w:t>を</w:t>
      </w:r>
      <w:r w:rsidR="00734F69">
        <w:rPr>
          <w:rFonts w:ascii="Times New Roman" w:hAnsi="Times New Roman" w:cs="Times New Roman" w:hint="eastAsia"/>
          <w:szCs w:val="21"/>
        </w:rPr>
        <w:t>図</w:t>
      </w:r>
      <w:r w:rsidR="00734F69">
        <w:rPr>
          <w:rFonts w:ascii="Times New Roman" w:hAnsi="Times New Roman" w:cs="Times New Roman" w:hint="eastAsia"/>
          <w:szCs w:val="21"/>
        </w:rPr>
        <w:t>4-5-1</w:t>
      </w:r>
      <w:r w:rsidR="00734F69">
        <w:rPr>
          <w:rFonts w:ascii="Times New Roman" w:hAnsi="Times New Roman" w:cs="Times New Roman" w:hint="eastAsia"/>
          <w:szCs w:val="21"/>
        </w:rPr>
        <w:t>に示す。</w:t>
      </w:r>
      <w:r w:rsidR="002E41E4">
        <w:rPr>
          <w:rFonts w:ascii="Times New Roman" w:hAnsi="Times New Roman" w:cs="Times New Roman" w:hint="eastAsia"/>
          <w:szCs w:val="21"/>
        </w:rPr>
        <w:t>川崎で不明分が</w:t>
      </w:r>
      <w:r w:rsidR="002E41E4">
        <w:rPr>
          <w:rFonts w:ascii="Times New Roman" w:hAnsi="Times New Roman" w:cs="Times New Roman" w:hint="eastAsia"/>
          <w:szCs w:val="21"/>
        </w:rPr>
        <w:t>-0.36</w:t>
      </w:r>
      <w:r w:rsidR="002E41E4">
        <w:rPr>
          <w:rFonts w:ascii="Times New Roman" w:hAnsi="Times New Roman" w:cs="Times New Roman" w:hint="eastAsia"/>
          <w:szCs w:val="21"/>
        </w:rPr>
        <w:t>μ</w:t>
      </w:r>
      <w:r w:rsidR="002E41E4">
        <w:rPr>
          <w:rFonts w:ascii="Times New Roman" w:hAnsi="Times New Roman" w:cs="Times New Roman" w:hint="eastAsia"/>
          <w:szCs w:val="21"/>
        </w:rPr>
        <w:t>g/m</w:t>
      </w:r>
      <w:r w:rsidR="002E41E4" w:rsidRPr="002E41E4">
        <w:rPr>
          <w:rFonts w:ascii="Times New Roman" w:hAnsi="Times New Roman" w:cs="Times New Roman" w:hint="eastAsia"/>
          <w:szCs w:val="21"/>
          <w:vertAlign w:val="superscript"/>
        </w:rPr>
        <w:t>3</w:t>
      </w:r>
      <w:r w:rsidR="002E41E4">
        <w:rPr>
          <w:rFonts w:ascii="Times New Roman" w:hAnsi="Times New Roman" w:cs="Times New Roman" w:hint="eastAsia"/>
          <w:szCs w:val="21"/>
        </w:rPr>
        <w:t>になった。</w:t>
      </w:r>
      <w:r w:rsidR="00453D35">
        <w:rPr>
          <w:rFonts w:ascii="Times New Roman" w:hAnsi="Times New Roman" w:cs="Times New Roman" w:hint="eastAsia"/>
          <w:szCs w:val="21"/>
        </w:rPr>
        <w:t>マップ</w:t>
      </w:r>
      <w:r w:rsidR="002E41E4">
        <w:rPr>
          <w:rFonts w:ascii="Times New Roman" w:hAnsi="Times New Roman" w:cs="Times New Roman" w:hint="eastAsia"/>
          <w:szCs w:val="21"/>
        </w:rPr>
        <w:t>上に円グラフで示した結果を図</w:t>
      </w:r>
      <w:r w:rsidR="002E41E4">
        <w:rPr>
          <w:rFonts w:ascii="Times New Roman" w:hAnsi="Times New Roman" w:cs="Times New Roman" w:hint="eastAsia"/>
          <w:szCs w:val="21"/>
        </w:rPr>
        <w:t>4-5-2</w:t>
      </w:r>
      <w:r w:rsidR="002E41E4">
        <w:rPr>
          <w:rFonts w:ascii="Times New Roman" w:hAnsi="Times New Roman" w:cs="Times New Roman" w:hint="eastAsia"/>
          <w:szCs w:val="21"/>
        </w:rPr>
        <w:t>に示す。</w:t>
      </w:r>
      <w:r w:rsidR="00CF7B1F">
        <w:rPr>
          <w:rFonts w:ascii="Times New Roman" w:hAnsi="Times New Roman" w:cs="Times New Roman" w:hint="eastAsia"/>
          <w:szCs w:val="21"/>
        </w:rPr>
        <w:t>このマップでは、見やすくするために相模原、相模台、千葉の位置をずらしている。また、</w:t>
      </w:r>
      <w:r w:rsidR="00453D35">
        <w:rPr>
          <w:rFonts w:ascii="Times New Roman" w:hAnsi="Times New Roman" w:cs="Times New Roman" w:hint="eastAsia"/>
          <w:szCs w:val="21"/>
        </w:rPr>
        <w:t>円グラフの表示では、不明分がマイナスの場合は</w:t>
      </w:r>
      <w:r w:rsidR="0059006A">
        <w:rPr>
          <w:rFonts w:ascii="Times New Roman" w:hAnsi="Times New Roman" w:cs="Times New Roman" w:hint="eastAsia"/>
          <w:szCs w:val="21"/>
        </w:rPr>
        <w:t>二次粒子をその分だけ減らして調整した。</w:t>
      </w:r>
    </w:p>
    <w:p w:rsidR="002E41E4" w:rsidRDefault="001B2711" w:rsidP="002E41E4">
      <w:pPr>
        <w:rPr>
          <w:rFonts w:ascii="Times New Roman" w:hAnsi="Times New Roman" w:cs="Times New Roman"/>
          <w:szCs w:val="21"/>
        </w:rPr>
      </w:pPr>
      <w:r w:rsidRPr="001B2711">
        <w:rPr>
          <w:noProof/>
          <w:szCs w:val="21"/>
        </w:rPr>
        <w:drawing>
          <wp:inline distT="0" distB="0" distL="0" distR="0">
            <wp:extent cx="5400040" cy="2708940"/>
            <wp:effectExtent l="1905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2E41E4" w:rsidRDefault="002E41E4" w:rsidP="002E41E4">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図4-5-1　2015年春季の発生源寄与率の推定結果</w:t>
      </w:r>
    </w:p>
    <w:p w:rsidR="00377BBA" w:rsidRPr="002E41E4" w:rsidRDefault="00377BBA" w:rsidP="002E41E4">
      <w:pPr>
        <w:jc w:val="center"/>
        <w:rPr>
          <w:rFonts w:asciiTheme="majorEastAsia" w:eastAsiaTheme="majorEastAsia" w:hAnsiTheme="majorEastAsia" w:cs="Times New Roman"/>
          <w:sz w:val="22"/>
        </w:rPr>
      </w:pPr>
    </w:p>
    <w:p w:rsidR="002E41E4" w:rsidRDefault="00B874C6" w:rsidP="002E41E4">
      <w:pPr>
        <w:rPr>
          <w:rFonts w:ascii="Times New Roman" w:hAnsi="Times New Roman" w:cs="Times New Roman"/>
          <w:szCs w:val="21"/>
        </w:rPr>
      </w:pPr>
      <w:r>
        <w:rPr>
          <w:rFonts w:ascii="Times New Roman" w:hAnsi="Times New Roman" w:cs="Times New Roman"/>
          <w:noProof/>
          <w:szCs w:val="21"/>
        </w:rPr>
        <w:drawing>
          <wp:inline distT="0" distB="0" distL="0" distR="0">
            <wp:extent cx="5400040" cy="3371215"/>
            <wp:effectExtent l="19050" t="0" r="0" b="0"/>
            <wp:docPr id="2" name="図 1" descr="2015春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春3.png"/>
                    <pic:cNvPicPr/>
                  </pic:nvPicPr>
                  <pic:blipFill>
                    <a:blip r:embed="rId9" cstate="print"/>
                    <a:stretch>
                      <a:fillRect/>
                    </a:stretch>
                  </pic:blipFill>
                  <pic:spPr>
                    <a:xfrm>
                      <a:off x="0" y="0"/>
                      <a:ext cx="5400040" cy="3371215"/>
                    </a:xfrm>
                    <a:prstGeom prst="rect">
                      <a:avLst/>
                    </a:prstGeom>
                  </pic:spPr>
                </pic:pic>
              </a:graphicData>
            </a:graphic>
          </wp:inline>
        </w:drawing>
      </w:r>
    </w:p>
    <w:p w:rsidR="0097303A" w:rsidRDefault="0097303A" w:rsidP="0097303A">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Pr>
          <w:rFonts w:asciiTheme="majorEastAsia" w:eastAsiaTheme="majorEastAsia" w:hAnsiTheme="majorEastAsia" w:cs="Times New Roman" w:hint="eastAsia"/>
          <w:sz w:val="22"/>
        </w:rPr>
        <w:t>2</w:t>
      </w:r>
      <w:r w:rsidRPr="002E41E4">
        <w:rPr>
          <w:rFonts w:asciiTheme="majorEastAsia" w:eastAsiaTheme="majorEastAsia" w:hAnsiTheme="majorEastAsia" w:cs="Times New Roman" w:hint="eastAsia"/>
          <w:sz w:val="22"/>
        </w:rPr>
        <w:t xml:space="preserve">　2015年春季の発生源寄与率の推定結果</w:t>
      </w:r>
      <w:r w:rsidR="00377BBA">
        <w:rPr>
          <w:rFonts w:asciiTheme="majorEastAsia" w:eastAsiaTheme="majorEastAsia" w:hAnsiTheme="majorEastAsia" w:cs="Times New Roman" w:hint="eastAsia"/>
          <w:sz w:val="22"/>
        </w:rPr>
        <w:t>（マップ）</w:t>
      </w:r>
    </w:p>
    <w:p w:rsidR="0097303A" w:rsidRDefault="0097303A" w:rsidP="0097303A">
      <w:pPr>
        <w:jc w:val="center"/>
        <w:rPr>
          <w:rFonts w:asciiTheme="majorEastAsia" w:eastAsiaTheme="majorEastAsia" w:hAnsiTheme="majorEastAsia" w:cs="Times New Roman"/>
          <w:sz w:val="22"/>
        </w:rPr>
      </w:pPr>
    </w:p>
    <w:p w:rsidR="00CF7B1F" w:rsidRPr="0097303A" w:rsidRDefault="00CF7B1F" w:rsidP="0097303A">
      <w:pPr>
        <w:jc w:val="center"/>
        <w:rPr>
          <w:rFonts w:asciiTheme="majorEastAsia" w:eastAsiaTheme="majorEastAsia" w:hAnsiTheme="majorEastAsia" w:cs="Times New Roman"/>
          <w:sz w:val="22"/>
        </w:rPr>
      </w:pPr>
    </w:p>
    <w:p w:rsidR="0097303A" w:rsidRDefault="0097303A" w:rsidP="0097303A">
      <w:pPr>
        <w:ind w:firstLineChars="100" w:firstLine="241"/>
        <w:rPr>
          <w:rFonts w:ascii="Times New Roman" w:hAnsiTheme="minorEastAsia" w:cs="Times New Roman"/>
          <w:szCs w:val="21"/>
        </w:rPr>
      </w:pPr>
      <w:r>
        <w:rPr>
          <w:rFonts w:ascii="Times New Roman" w:hAnsi="Times New Roman" w:cs="Times New Roman" w:hint="eastAsia"/>
          <w:szCs w:val="21"/>
        </w:rPr>
        <w:lastRenderedPageBreak/>
        <w:t>春季の計算の妥当性の評価値を表</w:t>
      </w:r>
      <w:r>
        <w:rPr>
          <w:rFonts w:ascii="Times New Roman" w:hAnsi="Times New Roman" w:cs="Times New Roman" w:hint="eastAsia"/>
          <w:szCs w:val="21"/>
        </w:rPr>
        <w:t>4-5-2</w:t>
      </w:r>
      <w:r>
        <w:rPr>
          <w:rFonts w:ascii="Times New Roman" w:hAnsi="Times New Roman" w:cs="Times New Roman" w:hint="eastAsia"/>
          <w:szCs w:val="21"/>
        </w:rPr>
        <w:t>に示す。</w:t>
      </w:r>
      <w:r w:rsidRPr="00333429">
        <w:rPr>
          <w:rFonts w:ascii="Times New Roman" w:hAnsi="Times New Roman" w:cs="Times New Roman"/>
          <w:szCs w:val="21"/>
        </w:rPr>
        <w:t>R</w:t>
      </w:r>
      <w:r w:rsidRPr="00333429">
        <w:rPr>
          <w:rFonts w:ascii="Times New Roman" w:hAnsi="Times New Roman" w:cs="Times New Roman"/>
          <w:szCs w:val="21"/>
          <w:vertAlign w:val="superscript"/>
        </w:rPr>
        <w:t>2</w:t>
      </w:r>
      <w:r w:rsidRPr="00333429">
        <w:rPr>
          <w:rFonts w:ascii="Times New Roman" w:hAnsiTheme="minorEastAsia" w:cs="Times New Roman"/>
          <w:szCs w:val="21"/>
        </w:rPr>
        <w:t>はフィッティングに用いた項目の誤差で重み付けした実測値と計算値の相関係数の二乗である。マニュアル</w:t>
      </w:r>
      <w:r w:rsidRPr="00333429">
        <w:rPr>
          <w:rFonts w:ascii="Times New Roman" w:hAnsiTheme="minorEastAsia" w:cs="Times New Roman"/>
          <w:szCs w:val="21"/>
          <w:vertAlign w:val="superscript"/>
        </w:rPr>
        <w:t>（</w:t>
      </w:r>
      <w:r>
        <w:rPr>
          <w:rFonts w:ascii="Times New Roman" w:hAnsi="Times New Roman" w:cs="Times New Roman" w:hint="eastAsia"/>
          <w:szCs w:val="21"/>
          <w:vertAlign w:val="superscript"/>
        </w:rPr>
        <w:t>3</w:t>
      </w:r>
      <w:r w:rsidRPr="00333429">
        <w:rPr>
          <w:rFonts w:ascii="Times New Roman" w:hAnsiTheme="minorEastAsia" w:cs="Times New Roman"/>
          <w:szCs w:val="21"/>
          <w:vertAlign w:val="superscript"/>
        </w:rPr>
        <w:t>）</w:t>
      </w:r>
      <w:r w:rsidR="0059006A">
        <w:rPr>
          <w:rFonts w:ascii="Times New Roman" w:hAnsiTheme="minorEastAsia" w:cs="Times New Roman" w:hint="eastAsia"/>
          <w:szCs w:val="21"/>
        </w:rPr>
        <w:t>で</w:t>
      </w:r>
      <w:r w:rsidRPr="00333429">
        <w:rPr>
          <w:rFonts w:ascii="Times New Roman" w:hAnsiTheme="minorEastAsia" w:cs="Times New Roman"/>
          <w:szCs w:val="21"/>
        </w:rPr>
        <w:t>は、</w:t>
      </w:r>
      <w:r w:rsidRPr="00333429">
        <w:rPr>
          <w:rFonts w:ascii="Times New Roman" w:hAnsi="Times New Roman" w:cs="Times New Roman"/>
          <w:szCs w:val="21"/>
        </w:rPr>
        <w:t>0.8</w:t>
      </w:r>
      <w:r w:rsidRPr="00333429">
        <w:rPr>
          <w:rFonts w:ascii="Times New Roman" w:hAnsiTheme="minorEastAsia" w:cs="Times New Roman"/>
          <w:szCs w:val="21"/>
        </w:rPr>
        <w:t>未満ではよく説明できていないと書かれている。</w:t>
      </w:r>
      <w:r w:rsidRPr="00333429">
        <w:rPr>
          <w:rFonts w:ascii="Times New Roman" w:hAnsi="Times New Roman" w:cs="Times New Roman"/>
          <w:szCs w:val="21"/>
        </w:rPr>
        <w:t>χ</w:t>
      </w:r>
      <w:r w:rsidRPr="00333429">
        <w:rPr>
          <w:rFonts w:ascii="Times New Roman" w:hAnsi="Times New Roman" w:cs="Times New Roman"/>
          <w:szCs w:val="21"/>
          <w:vertAlign w:val="superscript"/>
        </w:rPr>
        <w:t>2</w:t>
      </w:r>
      <w:r w:rsidRPr="00333429">
        <w:rPr>
          <w:rFonts w:ascii="Times New Roman" w:hAnsiTheme="minorEastAsia" w:cs="Times New Roman"/>
          <w:szCs w:val="21"/>
        </w:rPr>
        <w:t>は実測値と計算値の差の二乗和を誤差で重みづけした後、自由度（＝項目数－発生源数）で除したものである。マニュアルでは、１未満が良い適合で、</w:t>
      </w:r>
      <w:r w:rsidRPr="00333429">
        <w:rPr>
          <w:rFonts w:ascii="Times New Roman" w:hAnsi="Times New Roman" w:cs="Times New Roman"/>
          <w:szCs w:val="21"/>
        </w:rPr>
        <w:t>1</w:t>
      </w:r>
      <w:r w:rsidRPr="00333429">
        <w:rPr>
          <w:rFonts w:ascii="Times New Roman" w:hAnsiTheme="minorEastAsia" w:cs="Times New Roman"/>
          <w:szCs w:val="21"/>
        </w:rPr>
        <w:t>～</w:t>
      </w:r>
      <w:r w:rsidRPr="00333429">
        <w:rPr>
          <w:rFonts w:ascii="Times New Roman" w:hAnsi="Times New Roman" w:cs="Times New Roman"/>
          <w:szCs w:val="21"/>
        </w:rPr>
        <w:t>2</w:t>
      </w:r>
      <w:r w:rsidRPr="00333429">
        <w:rPr>
          <w:rFonts w:ascii="Times New Roman" w:hAnsiTheme="minorEastAsia" w:cs="Times New Roman"/>
          <w:szCs w:val="21"/>
        </w:rPr>
        <w:t>なら受け入れ可、</w:t>
      </w:r>
      <w:r w:rsidRPr="00333429">
        <w:rPr>
          <w:rFonts w:ascii="Times New Roman" w:hAnsi="Times New Roman" w:cs="Times New Roman"/>
          <w:szCs w:val="21"/>
        </w:rPr>
        <w:t>4</w:t>
      </w:r>
      <w:r w:rsidRPr="00333429">
        <w:rPr>
          <w:rFonts w:ascii="Times New Roman" w:hAnsiTheme="minorEastAsia" w:cs="Times New Roman"/>
          <w:szCs w:val="21"/>
        </w:rPr>
        <w:t>以上なら一つ以上の項目がよく説明されていないと書かれている。</w:t>
      </w:r>
    </w:p>
    <w:p w:rsidR="0097303A" w:rsidRPr="00333429" w:rsidRDefault="0097303A" w:rsidP="0097303A">
      <w:pPr>
        <w:ind w:firstLineChars="100" w:firstLine="241"/>
        <w:rPr>
          <w:rFonts w:ascii="Times New Roman" w:hAnsi="Times New Roman" w:cs="Times New Roman"/>
          <w:szCs w:val="21"/>
        </w:rPr>
      </w:pPr>
      <w:r w:rsidRPr="00333429">
        <w:rPr>
          <w:rFonts w:ascii="Times New Roman" w:hAnsiTheme="minorEastAsia" w:cs="Times New Roman"/>
          <w:szCs w:val="21"/>
        </w:rPr>
        <w:t>％</w:t>
      </w:r>
      <w:r w:rsidRPr="00333429">
        <w:rPr>
          <w:rFonts w:ascii="Times New Roman" w:hAnsi="Times New Roman" w:cs="Times New Roman"/>
          <w:szCs w:val="21"/>
        </w:rPr>
        <w:t>MASS</w:t>
      </w:r>
      <w:r w:rsidRPr="00333429">
        <w:rPr>
          <w:rFonts w:ascii="Times New Roman" w:hAnsiTheme="minorEastAsia" w:cs="Times New Roman"/>
          <w:szCs w:val="21"/>
        </w:rPr>
        <w:t>は計算された寄与量が実測値の</w:t>
      </w:r>
      <w:r w:rsidRPr="00333429">
        <w:rPr>
          <w:rFonts w:ascii="Times New Roman" w:hAnsi="Times New Roman" w:cs="Times New Roman"/>
          <w:szCs w:val="21"/>
        </w:rPr>
        <w:t>PM2.5</w:t>
      </w:r>
      <w:r w:rsidRPr="00333429">
        <w:rPr>
          <w:rFonts w:ascii="Times New Roman" w:hAnsiTheme="minorEastAsia" w:cs="Times New Roman"/>
          <w:szCs w:val="21"/>
        </w:rPr>
        <w:t>濃度に占める割合であり、今回は二次粒子の計算を後で行ったため、二次粒子分を加えた値を示した。マニュアルには</w:t>
      </w:r>
      <w:r w:rsidRPr="00333429">
        <w:rPr>
          <w:rFonts w:ascii="Times New Roman" w:hAnsi="Times New Roman" w:cs="Times New Roman"/>
          <w:szCs w:val="21"/>
        </w:rPr>
        <w:t>PM2.5</w:t>
      </w:r>
      <w:r w:rsidRPr="00333429">
        <w:rPr>
          <w:rFonts w:ascii="Times New Roman" w:hAnsiTheme="minorEastAsia" w:cs="Times New Roman"/>
          <w:szCs w:val="21"/>
        </w:rPr>
        <w:t>濃度が</w:t>
      </w:r>
      <w:r w:rsidRPr="00333429">
        <w:rPr>
          <w:rFonts w:ascii="Times New Roman" w:hAnsi="Times New Roman" w:cs="Times New Roman"/>
          <w:szCs w:val="21"/>
        </w:rPr>
        <w:t>10</w:t>
      </w:r>
      <w:r w:rsidRPr="00A35EA1">
        <w:rPr>
          <w:rFonts w:ascii="Symbol" w:eastAsiaTheme="majorEastAsia" w:hAnsi="Symbol"/>
        </w:rPr>
        <w:t></w:t>
      </w:r>
      <w:r>
        <w:rPr>
          <w:rFonts w:ascii="Symbol" w:eastAsiaTheme="majorEastAsia" w:hAnsi="Symbol"/>
        </w:rPr>
        <w:t></w:t>
      </w:r>
      <w:r w:rsidRPr="00333429">
        <w:rPr>
          <w:rFonts w:ascii="Times New Roman" w:eastAsiaTheme="majorEastAsia" w:hAnsi="Times New Roman" w:cs="Times New Roman"/>
        </w:rPr>
        <w:t>g/m</w:t>
      </w:r>
      <w:r w:rsidRPr="00333429">
        <w:rPr>
          <w:rFonts w:ascii="Times New Roman" w:eastAsiaTheme="majorEastAsia" w:hAnsi="Times New Roman" w:cs="Times New Roman"/>
          <w:vertAlign w:val="superscript"/>
        </w:rPr>
        <w:t>3</w:t>
      </w:r>
      <w:r w:rsidRPr="00333429">
        <w:rPr>
          <w:rFonts w:ascii="Times New Roman" w:hAnsiTheme="minorEastAsia" w:cs="Times New Roman"/>
          <w:szCs w:val="21"/>
        </w:rPr>
        <w:t>未満でなければ、</w:t>
      </w:r>
      <w:r w:rsidRPr="00333429">
        <w:rPr>
          <w:rFonts w:ascii="Times New Roman" w:hAnsi="Times New Roman" w:cs="Times New Roman"/>
          <w:szCs w:val="21"/>
        </w:rPr>
        <w:t>80</w:t>
      </w:r>
      <w:r w:rsidRPr="00333429">
        <w:rPr>
          <w:rFonts w:ascii="Times New Roman" w:hAnsiTheme="minorEastAsia" w:cs="Times New Roman"/>
          <w:szCs w:val="21"/>
        </w:rPr>
        <w:t>～</w:t>
      </w:r>
      <w:r w:rsidRPr="00333429">
        <w:rPr>
          <w:rFonts w:ascii="Times New Roman" w:hAnsi="Times New Roman" w:cs="Times New Roman"/>
          <w:szCs w:val="21"/>
        </w:rPr>
        <w:t>120</w:t>
      </w:r>
      <w:r w:rsidRPr="00333429">
        <w:rPr>
          <w:rFonts w:ascii="Times New Roman" w:hAnsiTheme="minorEastAsia" w:cs="Times New Roman"/>
          <w:szCs w:val="21"/>
        </w:rPr>
        <w:t>％の範囲で受け入れ可とある。</w:t>
      </w:r>
    </w:p>
    <w:p w:rsidR="0097303A" w:rsidRDefault="0097303A" w:rsidP="00506BC1">
      <w:pPr>
        <w:widowControl/>
        <w:ind w:firstLineChars="100" w:firstLine="241"/>
        <w:jc w:val="left"/>
        <w:rPr>
          <w:rFonts w:ascii="Times New Roman" w:hAnsiTheme="minorEastAsia" w:cs="Times New Roman"/>
          <w:szCs w:val="21"/>
        </w:rPr>
      </w:pPr>
      <w:r>
        <w:rPr>
          <w:rFonts w:ascii="Times New Roman" w:hAnsiTheme="minorEastAsia" w:cs="Times New Roman"/>
          <w:szCs w:val="21"/>
        </w:rPr>
        <w:t>以上の</w:t>
      </w:r>
      <w:r>
        <w:rPr>
          <w:rFonts w:ascii="Times New Roman" w:hAnsiTheme="minorEastAsia" w:cs="Times New Roman" w:hint="eastAsia"/>
          <w:szCs w:val="21"/>
        </w:rPr>
        <w:t>3</w:t>
      </w:r>
      <w:r>
        <w:rPr>
          <w:rFonts w:ascii="Times New Roman" w:hAnsiTheme="minorEastAsia" w:cs="Times New Roman"/>
          <w:szCs w:val="21"/>
        </w:rPr>
        <w:t>つの判断基準を元に妥当性を評価すると</w:t>
      </w:r>
      <w:r>
        <w:rPr>
          <w:rFonts w:ascii="Times New Roman" w:hAnsiTheme="minorEastAsia" w:cs="Times New Roman" w:hint="eastAsia"/>
          <w:szCs w:val="21"/>
        </w:rPr>
        <w:t>3</w:t>
      </w:r>
      <w:r w:rsidRPr="00333429">
        <w:rPr>
          <w:rFonts w:ascii="Times New Roman" w:hAnsiTheme="minorEastAsia" w:cs="Times New Roman"/>
          <w:szCs w:val="21"/>
        </w:rPr>
        <w:t>基準とも合格となるのは、</w:t>
      </w:r>
      <w:r w:rsidRPr="00333429">
        <w:rPr>
          <w:rFonts w:ascii="Times New Roman" w:hAnsi="Times New Roman" w:cs="Times New Roman"/>
          <w:szCs w:val="21"/>
        </w:rPr>
        <w:t>2</w:t>
      </w:r>
      <w:r>
        <w:rPr>
          <w:rFonts w:ascii="Times New Roman" w:hAnsi="Times New Roman" w:cs="Times New Roman" w:hint="eastAsia"/>
          <w:szCs w:val="21"/>
        </w:rPr>
        <w:t>5</w:t>
      </w:r>
      <w:r w:rsidRPr="00333429">
        <w:rPr>
          <w:rFonts w:ascii="Times New Roman" w:hAnsiTheme="minorEastAsia" w:cs="Times New Roman"/>
          <w:szCs w:val="21"/>
        </w:rPr>
        <w:t>例中</w:t>
      </w:r>
      <w:r w:rsidRPr="003C66C9">
        <w:rPr>
          <w:rFonts w:ascii="Times New Roman" w:hAnsiTheme="minorEastAsia" w:cs="Times New Roman" w:hint="eastAsia"/>
          <w:szCs w:val="21"/>
        </w:rPr>
        <w:t>17</w:t>
      </w:r>
      <w:r w:rsidRPr="00333429">
        <w:rPr>
          <w:rFonts w:ascii="Times New Roman" w:hAnsiTheme="minorEastAsia" w:cs="Times New Roman"/>
          <w:szCs w:val="21"/>
        </w:rPr>
        <w:t>例で、複数の不適合は</w:t>
      </w:r>
      <w:r>
        <w:rPr>
          <w:rFonts w:ascii="Times New Roman" w:hAnsiTheme="minorEastAsia" w:cs="Times New Roman" w:hint="eastAsia"/>
          <w:szCs w:val="21"/>
        </w:rPr>
        <w:t>さいたま市</w:t>
      </w:r>
      <w:r w:rsidRPr="00333429">
        <w:rPr>
          <w:rFonts w:ascii="Times New Roman" w:hAnsiTheme="minorEastAsia" w:cs="Times New Roman"/>
          <w:szCs w:val="21"/>
        </w:rPr>
        <w:t>の</w:t>
      </w:r>
      <w:r>
        <w:rPr>
          <w:rFonts w:ascii="Times New Roman" w:hAnsiTheme="minorEastAsia" w:cs="Times New Roman" w:hint="eastAsia"/>
          <w:szCs w:val="21"/>
        </w:rPr>
        <w:t>み</w:t>
      </w:r>
      <w:r w:rsidRPr="00333429">
        <w:rPr>
          <w:rFonts w:ascii="Times New Roman" w:hAnsiTheme="minorEastAsia" w:cs="Times New Roman"/>
          <w:szCs w:val="21"/>
        </w:rPr>
        <w:t>であった。</w:t>
      </w:r>
    </w:p>
    <w:p w:rsidR="00506BC1" w:rsidRDefault="00506BC1" w:rsidP="00506BC1">
      <w:pPr>
        <w:widowControl/>
        <w:ind w:firstLineChars="100" w:firstLine="241"/>
        <w:jc w:val="left"/>
        <w:rPr>
          <w:rFonts w:ascii="Times New Roman" w:hAnsi="Times New Roman" w:cs="Times New Roman"/>
          <w:szCs w:val="21"/>
        </w:rPr>
      </w:pPr>
    </w:p>
    <w:p w:rsidR="0097303A" w:rsidRPr="00506BC1" w:rsidRDefault="0097303A" w:rsidP="0097303A">
      <w:pPr>
        <w:jc w:val="center"/>
        <w:rPr>
          <w:rFonts w:asciiTheme="majorEastAsia" w:eastAsiaTheme="majorEastAsia" w:hAnsiTheme="majorEastAsia" w:cs="Times New Roman"/>
          <w:sz w:val="22"/>
        </w:rPr>
      </w:pPr>
      <w:r w:rsidRPr="00506BC1">
        <w:rPr>
          <w:rFonts w:asciiTheme="majorEastAsia" w:eastAsiaTheme="majorEastAsia" w:hAnsiTheme="majorEastAsia" w:cs="Times New Roman" w:hint="eastAsia"/>
          <w:sz w:val="22"/>
        </w:rPr>
        <w:t>表4-5-2　2015年春季の計算の妥当性</w:t>
      </w:r>
    </w:p>
    <w:p w:rsidR="0097303A" w:rsidRDefault="0097303A" w:rsidP="0097303A">
      <w:pPr>
        <w:jc w:val="center"/>
        <w:rPr>
          <w:rFonts w:ascii="Times New Roman" w:hAnsi="Times New Roman" w:cs="Times New Roman"/>
          <w:szCs w:val="21"/>
        </w:rPr>
      </w:pPr>
      <w:r w:rsidRPr="0097303A">
        <w:rPr>
          <w:rFonts w:hint="eastAsia"/>
          <w:noProof/>
        </w:rPr>
        <w:drawing>
          <wp:inline distT="0" distB="0" distL="0" distR="0">
            <wp:extent cx="2323080" cy="3597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3080" cy="3597120"/>
                    </a:xfrm>
                    <a:prstGeom prst="rect">
                      <a:avLst/>
                    </a:prstGeom>
                    <a:noFill/>
                    <a:ln>
                      <a:noFill/>
                    </a:ln>
                  </pic:spPr>
                </pic:pic>
              </a:graphicData>
            </a:graphic>
          </wp:inline>
        </w:drawing>
      </w:r>
    </w:p>
    <w:p w:rsidR="00506BC1" w:rsidRDefault="00506BC1">
      <w:pPr>
        <w:widowControl/>
        <w:jc w:val="left"/>
        <w:rPr>
          <w:rFonts w:ascii="Times New Roman" w:hAnsi="Times New Roman" w:cs="Times New Roman"/>
          <w:szCs w:val="21"/>
        </w:rPr>
      </w:pPr>
      <w:r>
        <w:rPr>
          <w:rFonts w:ascii="Times New Roman" w:hAnsi="Times New Roman" w:cs="Times New Roman"/>
          <w:szCs w:val="21"/>
        </w:rPr>
        <w:br w:type="page"/>
      </w: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lastRenderedPageBreak/>
        <w:t>4.5.</w:t>
      </w:r>
      <w:r w:rsidR="002E41E4">
        <w:rPr>
          <w:rFonts w:ascii="ＭＳ ゴシック" w:eastAsia="ＭＳ ゴシック" w:hAnsi="ＭＳ ゴシック" w:hint="eastAsia"/>
          <w:sz w:val="22"/>
        </w:rPr>
        <w:t>3</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夏</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506BC1" w:rsidRDefault="00734F69" w:rsidP="00734F69">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夏</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結果を図</w:t>
      </w:r>
      <w:r>
        <w:rPr>
          <w:rFonts w:ascii="Times New Roman" w:hAnsi="Times New Roman" w:cs="Times New Roman" w:hint="eastAsia"/>
          <w:szCs w:val="21"/>
        </w:rPr>
        <w:t>4-5-</w:t>
      </w:r>
      <w:r w:rsidR="002E41E4">
        <w:rPr>
          <w:rFonts w:ascii="Times New Roman" w:hAnsi="Times New Roman" w:cs="Times New Roman" w:hint="eastAsia"/>
          <w:szCs w:val="21"/>
        </w:rPr>
        <w:t>3</w:t>
      </w:r>
      <w:r w:rsidR="0097303A">
        <w:rPr>
          <w:rFonts w:ascii="Times New Roman" w:hAnsi="Times New Roman" w:cs="Times New Roman" w:hint="eastAsia"/>
          <w:szCs w:val="21"/>
        </w:rPr>
        <w:t>及び図</w:t>
      </w:r>
      <w:r w:rsidR="0097303A">
        <w:rPr>
          <w:rFonts w:ascii="Times New Roman" w:hAnsi="Times New Roman" w:cs="Times New Roman" w:hint="eastAsia"/>
          <w:szCs w:val="21"/>
        </w:rPr>
        <w:t>4-5-4</w:t>
      </w:r>
      <w:r>
        <w:rPr>
          <w:rFonts w:ascii="Times New Roman" w:hAnsi="Times New Roman" w:cs="Times New Roman" w:hint="eastAsia"/>
          <w:szCs w:val="21"/>
        </w:rPr>
        <w:t>に示す。</w:t>
      </w:r>
      <w:r w:rsidR="00377BBA">
        <w:rPr>
          <w:rFonts w:ascii="Times New Roman" w:hAnsi="Times New Roman" w:cs="Times New Roman" w:hint="eastAsia"/>
          <w:szCs w:val="21"/>
        </w:rPr>
        <w:t>不明分がマイナスとなったのは、千葉、横浜、川崎で、それぞれ、</w:t>
      </w:r>
      <w:r w:rsidR="00377BBA">
        <w:rPr>
          <w:rFonts w:ascii="Times New Roman" w:hAnsi="Times New Roman" w:cs="Times New Roman" w:hint="eastAsia"/>
          <w:szCs w:val="21"/>
        </w:rPr>
        <w:t>-0.37</w:t>
      </w:r>
      <w:r w:rsidR="00377BBA">
        <w:rPr>
          <w:rFonts w:ascii="Times New Roman" w:hAnsi="Times New Roman" w:cs="Times New Roman" w:hint="eastAsia"/>
          <w:szCs w:val="21"/>
        </w:rPr>
        <w:t>、</w:t>
      </w:r>
      <w:r w:rsidR="00377BBA">
        <w:rPr>
          <w:rFonts w:ascii="Times New Roman" w:hAnsi="Times New Roman" w:cs="Times New Roman" w:hint="eastAsia"/>
          <w:szCs w:val="21"/>
        </w:rPr>
        <w:t>-0.15</w:t>
      </w:r>
      <w:r w:rsidR="00377BBA">
        <w:rPr>
          <w:rFonts w:ascii="Times New Roman" w:hAnsi="Times New Roman" w:cs="Times New Roman" w:hint="eastAsia"/>
          <w:szCs w:val="21"/>
        </w:rPr>
        <w:t>、</w:t>
      </w:r>
      <w:r w:rsidR="00377BBA">
        <w:rPr>
          <w:rFonts w:ascii="Times New Roman" w:hAnsi="Times New Roman" w:cs="Times New Roman" w:hint="eastAsia"/>
          <w:szCs w:val="21"/>
        </w:rPr>
        <w:t>-0.42</w:t>
      </w:r>
      <w:r w:rsidR="00377BBA">
        <w:rPr>
          <w:rFonts w:ascii="Times New Roman" w:hAnsi="Times New Roman" w:cs="Times New Roman" w:hint="eastAsia"/>
          <w:szCs w:val="21"/>
        </w:rPr>
        <w:t>μ</w:t>
      </w:r>
      <w:r w:rsidR="00377BBA">
        <w:rPr>
          <w:rFonts w:ascii="Times New Roman" w:hAnsi="Times New Roman" w:cs="Times New Roman" w:hint="eastAsia"/>
          <w:szCs w:val="21"/>
        </w:rPr>
        <w:t>g/m</w:t>
      </w:r>
      <w:r w:rsidR="00377BBA" w:rsidRPr="00377BBA">
        <w:rPr>
          <w:rFonts w:ascii="Times New Roman" w:hAnsi="Times New Roman" w:cs="Times New Roman" w:hint="eastAsia"/>
          <w:szCs w:val="21"/>
          <w:vertAlign w:val="superscript"/>
        </w:rPr>
        <w:t>3</w:t>
      </w:r>
      <w:r w:rsidR="00377BBA">
        <w:rPr>
          <w:rFonts w:ascii="Times New Roman" w:hAnsi="Times New Roman" w:cs="Times New Roman" w:hint="eastAsia"/>
          <w:szCs w:val="21"/>
        </w:rPr>
        <w:t>と</w:t>
      </w:r>
      <w:r w:rsidR="0059006A">
        <w:rPr>
          <w:rFonts w:ascii="Times New Roman" w:hAnsi="Times New Roman" w:cs="Times New Roman" w:hint="eastAsia"/>
          <w:szCs w:val="21"/>
        </w:rPr>
        <w:t>いずれも</w:t>
      </w:r>
      <w:r w:rsidR="001B2711">
        <w:rPr>
          <w:rFonts w:ascii="Times New Roman" w:hAnsi="Times New Roman" w:cs="Times New Roman" w:hint="eastAsia"/>
          <w:szCs w:val="21"/>
        </w:rPr>
        <w:t>絶対値が</w:t>
      </w:r>
      <w:r w:rsidR="00377BBA">
        <w:rPr>
          <w:rFonts w:ascii="Times New Roman" w:hAnsi="Times New Roman" w:cs="Times New Roman" w:hint="eastAsia"/>
          <w:szCs w:val="21"/>
        </w:rPr>
        <w:t>0.5</w:t>
      </w:r>
      <w:r w:rsidR="00377BBA">
        <w:rPr>
          <w:rFonts w:ascii="Times New Roman" w:hAnsi="Times New Roman" w:cs="Times New Roman" w:hint="eastAsia"/>
          <w:szCs w:val="21"/>
        </w:rPr>
        <w:t>μ</w:t>
      </w:r>
      <w:r w:rsidR="00377BBA">
        <w:rPr>
          <w:rFonts w:ascii="Times New Roman" w:hAnsi="Times New Roman" w:cs="Times New Roman" w:hint="eastAsia"/>
          <w:szCs w:val="21"/>
        </w:rPr>
        <w:t>g/m</w:t>
      </w:r>
      <w:r w:rsidR="00377BBA" w:rsidRPr="00377BBA">
        <w:rPr>
          <w:rFonts w:ascii="Times New Roman" w:hAnsi="Times New Roman" w:cs="Times New Roman" w:hint="eastAsia"/>
          <w:szCs w:val="21"/>
          <w:vertAlign w:val="superscript"/>
        </w:rPr>
        <w:t>3</w:t>
      </w:r>
      <w:r w:rsidR="00377BBA">
        <w:rPr>
          <w:rFonts w:ascii="Times New Roman" w:hAnsi="Times New Roman" w:cs="Times New Roman" w:hint="eastAsia"/>
          <w:szCs w:val="21"/>
        </w:rPr>
        <w:t>未満であった。</w:t>
      </w:r>
    </w:p>
    <w:p w:rsidR="00506BC1" w:rsidRDefault="001B2711" w:rsidP="00506BC1">
      <w:pPr>
        <w:rPr>
          <w:rFonts w:ascii="Times New Roman" w:hAnsi="Times New Roman" w:cs="Times New Roman"/>
          <w:szCs w:val="21"/>
        </w:rPr>
      </w:pPr>
      <w:r w:rsidRPr="001B2711">
        <w:rPr>
          <w:noProof/>
          <w:szCs w:val="21"/>
        </w:rPr>
        <w:drawing>
          <wp:inline distT="0" distB="0" distL="0" distR="0">
            <wp:extent cx="5400040" cy="2708940"/>
            <wp:effectExtent l="19050" t="0" r="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377BBA" w:rsidRDefault="00506BC1" w:rsidP="00506BC1">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Pr>
          <w:rFonts w:asciiTheme="majorEastAsia" w:eastAsiaTheme="majorEastAsia" w:hAnsiTheme="majorEastAsia" w:cs="Times New Roman" w:hint="eastAsia"/>
          <w:sz w:val="22"/>
        </w:rPr>
        <w:t>3</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夏</w:t>
      </w:r>
      <w:r w:rsidRPr="002E41E4">
        <w:rPr>
          <w:rFonts w:asciiTheme="majorEastAsia" w:eastAsiaTheme="majorEastAsia" w:hAnsiTheme="majorEastAsia" w:cs="Times New Roman" w:hint="eastAsia"/>
          <w:sz w:val="22"/>
        </w:rPr>
        <w:t>季の発生源寄与率の推定結果</w:t>
      </w:r>
    </w:p>
    <w:p w:rsidR="00506BC1" w:rsidRDefault="00B874C6" w:rsidP="00506BC1">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400040" cy="3432810"/>
            <wp:effectExtent l="19050" t="0" r="0" b="0"/>
            <wp:docPr id="3" name="図 2" descr="2015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夏3.png"/>
                    <pic:cNvPicPr/>
                  </pic:nvPicPr>
                  <pic:blipFill>
                    <a:blip r:embed="rId12" cstate="print"/>
                    <a:stretch>
                      <a:fillRect/>
                    </a:stretch>
                  </pic:blipFill>
                  <pic:spPr>
                    <a:xfrm>
                      <a:off x="0" y="0"/>
                      <a:ext cx="5400040" cy="3432810"/>
                    </a:xfrm>
                    <a:prstGeom prst="rect">
                      <a:avLst/>
                    </a:prstGeom>
                  </pic:spPr>
                </pic:pic>
              </a:graphicData>
            </a:graphic>
          </wp:inline>
        </w:drawing>
      </w:r>
    </w:p>
    <w:p w:rsidR="00377BBA" w:rsidRDefault="00377BBA" w:rsidP="00506BC1">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Pr>
          <w:rFonts w:asciiTheme="majorEastAsia" w:eastAsiaTheme="majorEastAsia" w:hAnsiTheme="majorEastAsia" w:cs="Times New Roman" w:hint="eastAsia"/>
          <w:sz w:val="22"/>
        </w:rPr>
        <w:t>4</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夏</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377BBA" w:rsidRPr="00377BBA" w:rsidRDefault="00377BBA" w:rsidP="00506BC1">
      <w:pPr>
        <w:jc w:val="center"/>
        <w:rPr>
          <w:rFonts w:ascii="Times New Roman" w:hAnsi="Times New Roman" w:cs="Times New Roman"/>
          <w:szCs w:val="21"/>
        </w:rPr>
      </w:pPr>
    </w:p>
    <w:p w:rsidR="00377BBA" w:rsidRDefault="0059006A" w:rsidP="0059006A">
      <w:pPr>
        <w:ind w:firstLineChars="100" w:firstLine="241"/>
        <w:rPr>
          <w:rFonts w:ascii="Times New Roman" w:hAnsi="Times New Roman" w:cs="Times New Roman"/>
          <w:szCs w:val="21"/>
        </w:rPr>
      </w:pPr>
      <w:r>
        <w:rPr>
          <w:rFonts w:ascii="Times New Roman" w:hAnsi="Times New Roman" w:cs="Times New Roman" w:hint="eastAsia"/>
          <w:szCs w:val="21"/>
        </w:rPr>
        <w:t>夏季の計算の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4-5-</w:t>
      </w:r>
      <w:r w:rsidR="00377BBA">
        <w:rPr>
          <w:rFonts w:ascii="Times New Roman" w:hAnsi="Times New Roman" w:cs="Times New Roman" w:hint="eastAsia"/>
          <w:szCs w:val="21"/>
        </w:rPr>
        <w:t>3</w:t>
      </w:r>
      <w:r w:rsidR="00734F69">
        <w:rPr>
          <w:rFonts w:ascii="Times New Roman" w:hAnsi="Times New Roman" w:cs="Times New Roman" w:hint="eastAsia"/>
          <w:szCs w:val="21"/>
        </w:rPr>
        <w:t>に示す。</w:t>
      </w:r>
      <w:r w:rsidR="00377BBA">
        <w:rPr>
          <w:rFonts w:ascii="Times New Roman" w:hAnsiTheme="minorEastAsia" w:cs="Times New Roman" w:hint="eastAsia"/>
          <w:szCs w:val="21"/>
        </w:rPr>
        <w:t>3</w:t>
      </w:r>
      <w:r w:rsidR="00377BBA">
        <w:rPr>
          <w:rFonts w:ascii="Times New Roman" w:hAnsiTheme="minorEastAsia" w:cs="Times New Roman"/>
          <w:szCs w:val="21"/>
        </w:rPr>
        <w:t>つの判断基準を元に妥当性を評価すると</w:t>
      </w:r>
      <w:r w:rsidR="00377BBA">
        <w:rPr>
          <w:rFonts w:ascii="Times New Roman" w:hAnsiTheme="minorEastAsia" w:cs="Times New Roman" w:hint="eastAsia"/>
          <w:szCs w:val="21"/>
        </w:rPr>
        <w:t>3</w:t>
      </w:r>
      <w:r w:rsidR="00377BBA" w:rsidRPr="00333429">
        <w:rPr>
          <w:rFonts w:ascii="Times New Roman" w:hAnsiTheme="minorEastAsia" w:cs="Times New Roman"/>
          <w:szCs w:val="21"/>
        </w:rPr>
        <w:t>基準とも合格となるのは、</w:t>
      </w:r>
      <w:r>
        <w:rPr>
          <w:rFonts w:ascii="Times New Roman" w:hAnsiTheme="minorEastAsia" w:cs="Times New Roman" w:hint="eastAsia"/>
          <w:szCs w:val="21"/>
        </w:rPr>
        <w:t>四季で最も多い</w:t>
      </w:r>
      <w:r w:rsidR="00377BBA" w:rsidRPr="00333429">
        <w:rPr>
          <w:rFonts w:ascii="Times New Roman" w:hAnsi="Times New Roman" w:cs="Times New Roman"/>
          <w:szCs w:val="21"/>
        </w:rPr>
        <w:t>2</w:t>
      </w:r>
      <w:r w:rsidR="00377BBA">
        <w:rPr>
          <w:rFonts w:ascii="Times New Roman" w:hAnsi="Times New Roman" w:cs="Times New Roman" w:hint="eastAsia"/>
          <w:szCs w:val="21"/>
        </w:rPr>
        <w:t>5</w:t>
      </w:r>
      <w:r w:rsidR="00377BBA" w:rsidRPr="00333429">
        <w:rPr>
          <w:rFonts w:ascii="Times New Roman" w:hAnsiTheme="minorEastAsia" w:cs="Times New Roman"/>
          <w:szCs w:val="21"/>
        </w:rPr>
        <w:t>例中</w:t>
      </w:r>
      <w:r w:rsidR="00377BBA">
        <w:rPr>
          <w:rFonts w:ascii="Times New Roman" w:hAnsiTheme="minorEastAsia" w:cs="Times New Roman" w:hint="eastAsia"/>
          <w:szCs w:val="21"/>
        </w:rPr>
        <w:t>2</w:t>
      </w:r>
      <w:r w:rsidR="00377BBA" w:rsidRPr="003C66C9">
        <w:rPr>
          <w:rFonts w:ascii="Times New Roman" w:hAnsiTheme="minorEastAsia" w:cs="Times New Roman" w:hint="eastAsia"/>
          <w:szCs w:val="21"/>
        </w:rPr>
        <w:t>1</w:t>
      </w:r>
      <w:r w:rsidR="00377BBA" w:rsidRPr="00333429">
        <w:rPr>
          <w:rFonts w:ascii="Times New Roman" w:hAnsiTheme="minorEastAsia" w:cs="Times New Roman"/>
          <w:szCs w:val="21"/>
        </w:rPr>
        <w:t>例で、複数の不適合</w:t>
      </w:r>
      <w:r w:rsidR="00F4428A">
        <w:rPr>
          <w:rFonts w:ascii="Times New Roman" w:hAnsiTheme="minorEastAsia" w:cs="Times New Roman" w:hint="eastAsia"/>
          <w:szCs w:val="21"/>
        </w:rPr>
        <w:t>は浜松のみであった</w:t>
      </w:r>
      <w:r w:rsidR="00377BBA" w:rsidRPr="00333429">
        <w:rPr>
          <w:rFonts w:ascii="Times New Roman" w:hAnsiTheme="minorEastAsia" w:cs="Times New Roman"/>
          <w:szCs w:val="21"/>
        </w:rPr>
        <w:t>。</w:t>
      </w:r>
      <w:r w:rsidR="00377BBA">
        <w:rPr>
          <w:rFonts w:ascii="Times New Roman" w:hAnsi="Times New Roman" w:cs="Times New Roman"/>
          <w:szCs w:val="21"/>
        </w:rPr>
        <w:br w:type="page"/>
      </w:r>
    </w:p>
    <w:p w:rsidR="00506BC1" w:rsidRDefault="00506BC1" w:rsidP="00377BBA">
      <w:pPr>
        <w:jc w:val="center"/>
        <w:rPr>
          <w:rFonts w:asciiTheme="majorEastAsia" w:eastAsiaTheme="majorEastAsia" w:hAnsiTheme="majorEastAsia" w:cs="Times New Roman"/>
          <w:sz w:val="22"/>
        </w:rPr>
      </w:pPr>
      <w:r w:rsidRPr="00377BBA">
        <w:rPr>
          <w:rFonts w:asciiTheme="majorEastAsia" w:eastAsiaTheme="majorEastAsia" w:hAnsiTheme="majorEastAsia" w:cs="Times New Roman" w:hint="eastAsia"/>
          <w:sz w:val="22"/>
        </w:rPr>
        <w:lastRenderedPageBreak/>
        <w:t>表4-5-</w:t>
      </w:r>
      <w:r w:rsidR="00377BBA" w:rsidRPr="00377BBA">
        <w:rPr>
          <w:rFonts w:asciiTheme="majorEastAsia" w:eastAsiaTheme="majorEastAsia" w:hAnsiTheme="majorEastAsia" w:cs="Times New Roman" w:hint="eastAsia"/>
          <w:sz w:val="22"/>
        </w:rPr>
        <w:t>3</w:t>
      </w:r>
      <w:r w:rsidRPr="00377BBA">
        <w:rPr>
          <w:rFonts w:asciiTheme="majorEastAsia" w:eastAsiaTheme="majorEastAsia" w:hAnsiTheme="majorEastAsia" w:cs="Times New Roman" w:hint="eastAsia"/>
          <w:sz w:val="22"/>
        </w:rPr>
        <w:t xml:space="preserve">　</w:t>
      </w:r>
      <w:r w:rsidR="00377BBA" w:rsidRPr="00377BBA">
        <w:rPr>
          <w:rFonts w:asciiTheme="majorEastAsia" w:eastAsiaTheme="majorEastAsia" w:hAnsiTheme="majorEastAsia" w:cs="Times New Roman" w:hint="eastAsia"/>
          <w:sz w:val="22"/>
        </w:rPr>
        <w:t>2015年夏季の計算の妥当性</w:t>
      </w:r>
    </w:p>
    <w:p w:rsidR="001B2711" w:rsidRPr="00377BBA" w:rsidRDefault="001B2711" w:rsidP="00377BBA">
      <w:pPr>
        <w:jc w:val="center"/>
        <w:rPr>
          <w:rFonts w:asciiTheme="majorEastAsia" w:eastAsiaTheme="majorEastAsia" w:hAnsiTheme="majorEastAsia" w:cs="Times New Roman"/>
          <w:sz w:val="22"/>
        </w:rPr>
      </w:pPr>
      <w:r w:rsidRPr="001B2711">
        <w:rPr>
          <w:noProof/>
        </w:rPr>
        <w:drawing>
          <wp:inline distT="0" distB="0" distL="0" distR="0">
            <wp:extent cx="2334015" cy="3601423"/>
            <wp:effectExtent l="19050" t="0" r="9135"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334015" cy="3601423"/>
                    </a:xfrm>
                    <a:prstGeom prst="rect">
                      <a:avLst/>
                    </a:prstGeom>
                    <a:noFill/>
                    <a:ln w="9525">
                      <a:noFill/>
                      <a:miter lim="800000"/>
                      <a:headEnd/>
                      <a:tailEnd/>
                    </a:ln>
                  </pic:spPr>
                </pic:pic>
              </a:graphicData>
            </a:graphic>
          </wp:inline>
        </w:drawing>
      </w:r>
    </w:p>
    <w:p w:rsidR="00506BC1" w:rsidRDefault="00506BC1" w:rsidP="00377BBA">
      <w:pPr>
        <w:jc w:val="center"/>
        <w:rPr>
          <w:rFonts w:ascii="Times New Roman" w:hAnsi="Times New Roman" w:cs="Times New Roman"/>
          <w:szCs w:val="21"/>
        </w:rPr>
      </w:pPr>
    </w:p>
    <w:p w:rsidR="00377BBA" w:rsidRDefault="00377BBA" w:rsidP="00377BBA">
      <w:pPr>
        <w:jc w:val="center"/>
        <w:rPr>
          <w:rFonts w:ascii="Times New Roman" w:hAnsi="Times New Roman" w:cs="Times New Roman"/>
          <w:szCs w:val="21"/>
        </w:rPr>
      </w:pP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t>4.5.</w:t>
      </w:r>
      <w:r w:rsidR="002E41E4">
        <w:rPr>
          <w:rFonts w:ascii="ＭＳ ゴシック" w:eastAsia="ＭＳ ゴシック" w:hAnsi="ＭＳ ゴシック" w:hint="eastAsia"/>
          <w:sz w:val="22"/>
        </w:rPr>
        <w:t>4</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秋</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377BBA" w:rsidRDefault="00734F69" w:rsidP="00734F69">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秋</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結果を図</w:t>
      </w:r>
      <w:r>
        <w:rPr>
          <w:rFonts w:ascii="Times New Roman" w:hAnsi="Times New Roman" w:cs="Times New Roman" w:hint="eastAsia"/>
          <w:szCs w:val="21"/>
        </w:rPr>
        <w:t>4-5-</w:t>
      </w:r>
      <w:r w:rsidR="00377BBA">
        <w:rPr>
          <w:rFonts w:ascii="Times New Roman" w:hAnsi="Times New Roman" w:cs="Times New Roman" w:hint="eastAsia"/>
          <w:szCs w:val="21"/>
        </w:rPr>
        <w:t>5</w:t>
      </w:r>
      <w:r w:rsidR="00377BBA">
        <w:rPr>
          <w:rFonts w:ascii="Times New Roman" w:hAnsi="Times New Roman" w:cs="Times New Roman" w:hint="eastAsia"/>
          <w:szCs w:val="21"/>
        </w:rPr>
        <w:t>及び図</w:t>
      </w:r>
      <w:r w:rsidR="00377BBA">
        <w:rPr>
          <w:rFonts w:ascii="Times New Roman" w:hAnsi="Times New Roman" w:cs="Times New Roman" w:hint="eastAsia"/>
          <w:szCs w:val="21"/>
        </w:rPr>
        <w:t>4-5-</w:t>
      </w:r>
      <w:r w:rsidR="002E41E4">
        <w:rPr>
          <w:rFonts w:ascii="Times New Roman" w:hAnsi="Times New Roman" w:cs="Times New Roman" w:hint="eastAsia"/>
          <w:szCs w:val="21"/>
        </w:rPr>
        <w:t>6</w:t>
      </w:r>
      <w:r>
        <w:rPr>
          <w:rFonts w:ascii="Times New Roman" w:hAnsi="Times New Roman" w:cs="Times New Roman" w:hint="eastAsia"/>
          <w:szCs w:val="21"/>
        </w:rPr>
        <w:t>に示す。</w:t>
      </w:r>
      <w:r w:rsidR="00FE4433">
        <w:rPr>
          <w:rFonts w:ascii="Times New Roman" w:hAnsi="Times New Roman" w:cs="Times New Roman" w:hint="eastAsia"/>
          <w:szCs w:val="21"/>
        </w:rPr>
        <w:t>土浦は</w:t>
      </w:r>
      <w:r w:rsidR="00FE4433">
        <w:rPr>
          <w:rFonts w:ascii="Times New Roman" w:hAnsi="Times New Roman" w:cs="Times New Roman" w:hint="eastAsia"/>
          <w:szCs w:val="21"/>
        </w:rPr>
        <w:t>EC</w:t>
      </w:r>
      <w:r w:rsidR="00E62066">
        <w:rPr>
          <w:rFonts w:ascii="Times New Roman" w:hAnsi="Times New Roman" w:cs="Times New Roman" w:hint="eastAsia"/>
          <w:szCs w:val="21"/>
        </w:rPr>
        <w:t>の</w:t>
      </w:r>
      <w:r w:rsidR="00FE4433">
        <w:rPr>
          <w:rFonts w:ascii="Times New Roman" w:hAnsi="Times New Roman" w:cs="Times New Roman" w:hint="eastAsia"/>
          <w:szCs w:val="21"/>
        </w:rPr>
        <w:t>欠測の</w:t>
      </w:r>
      <w:r w:rsidR="00E62066">
        <w:rPr>
          <w:rFonts w:ascii="Times New Roman" w:hAnsi="Times New Roman" w:cs="Times New Roman" w:hint="eastAsia"/>
          <w:szCs w:val="21"/>
        </w:rPr>
        <w:t>影響があり</w:t>
      </w:r>
      <w:r w:rsidR="00FE4433">
        <w:rPr>
          <w:rFonts w:ascii="Times New Roman" w:hAnsi="Times New Roman" w:cs="Times New Roman" w:hint="eastAsia"/>
          <w:szCs w:val="21"/>
        </w:rPr>
        <w:t>、自動車の寄与が</w:t>
      </w:r>
      <w:r w:rsidR="00FE4433">
        <w:rPr>
          <w:rFonts w:ascii="Times New Roman" w:hAnsi="Times New Roman" w:cs="Times New Roman" w:hint="eastAsia"/>
          <w:szCs w:val="21"/>
        </w:rPr>
        <w:t>PM2.5</w:t>
      </w:r>
      <w:r w:rsidR="00FE4433">
        <w:rPr>
          <w:rFonts w:ascii="Times New Roman" w:hAnsi="Times New Roman" w:cs="Times New Roman" w:hint="eastAsia"/>
          <w:szCs w:val="21"/>
        </w:rPr>
        <w:t>濃度の</w:t>
      </w:r>
      <w:r w:rsidR="00FE4433">
        <w:rPr>
          <w:rFonts w:ascii="Times New Roman" w:hAnsi="Times New Roman" w:cs="Times New Roman" w:hint="eastAsia"/>
          <w:szCs w:val="21"/>
        </w:rPr>
        <w:t>2</w:t>
      </w:r>
      <w:r w:rsidR="00FE4433">
        <w:rPr>
          <w:rFonts w:ascii="Times New Roman" w:hAnsi="Times New Roman" w:cs="Times New Roman" w:hint="eastAsia"/>
          <w:szCs w:val="21"/>
        </w:rPr>
        <w:t>倍</w:t>
      </w:r>
      <w:r w:rsidR="00FA4C22">
        <w:rPr>
          <w:rFonts w:ascii="Times New Roman" w:hAnsi="Times New Roman" w:cs="Times New Roman" w:hint="eastAsia"/>
          <w:szCs w:val="21"/>
        </w:rPr>
        <w:t>近く</w:t>
      </w:r>
      <w:r w:rsidR="00FE4433">
        <w:rPr>
          <w:rFonts w:ascii="Times New Roman" w:hAnsi="Times New Roman" w:cs="Times New Roman" w:hint="eastAsia"/>
          <w:szCs w:val="21"/>
        </w:rPr>
        <w:t>になるという結果となったため削除した。不明分がマイナスとなったのは、さいたま、千葉、横浜、川崎の</w:t>
      </w:r>
      <w:r w:rsidR="00FE4433">
        <w:rPr>
          <w:rFonts w:ascii="Times New Roman" w:hAnsi="Times New Roman" w:cs="Times New Roman" w:hint="eastAsia"/>
          <w:szCs w:val="21"/>
        </w:rPr>
        <w:t>4</w:t>
      </w:r>
      <w:r w:rsidR="00FE4433">
        <w:rPr>
          <w:rFonts w:ascii="Times New Roman" w:hAnsi="Times New Roman" w:cs="Times New Roman" w:hint="eastAsia"/>
          <w:szCs w:val="21"/>
        </w:rPr>
        <w:t>地点で、それぞれ、</w:t>
      </w:r>
      <w:r w:rsidR="00FE4433">
        <w:rPr>
          <w:rFonts w:ascii="Times New Roman" w:hAnsi="Times New Roman" w:cs="Times New Roman" w:hint="eastAsia"/>
          <w:szCs w:val="21"/>
        </w:rPr>
        <w:t>-0.24</w:t>
      </w:r>
      <w:r w:rsidR="00FE4433">
        <w:rPr>
          <w:rFonts w:ascii="Times New Roman" w:hAnsi="Times New Roman" w:cs="Times New Roman" w:hint="eastAsia"/>
          <w:szCs w:val="21"/>
        </w:rPr>
        <w:t>、</w:t>
      </w:r>
      <w:r w:rsidR="00FE4433">
        <w:rPr>
          <w:rFonts w:ascii="Times New Roman" w:hAnsi="Times New Roman" w:cs="Times New Roman" w:hint="eastAsia"/>
          <w:szCs w:val="21"/>
        </w:rPr>
        <w:t>-1.02</w:t>
      </w:r>
      <w:r w:rsidR="00FE4433">
        <w:rPr>
          <w:rFonts w:ascii="Times New Roman" w:hAnsi="Times New Roman" w:cs="Times New Roman" w:hint="eastAsia"/>
          <w:szCs w:val="21"/>
        </w:rPr>
        <w:t>、</w:t>
      </w:r>
      <w:r w:rsidR="00FE4433">
        <w:rPr>
          <w:rFonts w:ascii="Times New Roman" w:hAnsi="Times New Roman" w:cs="Times New Roman" w:hint="eastAsia"/>
          <w:szCs w:val="21"/>
        </w:rPr>
        <w:t>-0.49</w:t>
      </w:r>
      <w:r w:rsidR="00FE4433">
        <w:rPr>
          <w:rFonts w:ascii="Times New Roman" w:hAnsi="Times New Roman" w:cs="Times New Roman" w:hint="eastAsia"/>
          <w:szCs w:val="21"/>
        </w:rPr>
        <w:t>、</w:t>
      </w:r>
      <w:r w:rsidR="00FE4433">
        <w:rPr>
          <w:rFonts w:ascii="Times New Roman" w:hAnsi="Times New Roman" w:cs="Times New Roman" w:hint="eastAsia"/>
          <w:szCs w:val="21"/>
        </w:rPr>
        <w:t>-0.23</w:t>
      </w:r>
      <w:r w:rsidR="00CF7B1F">
        <w:rPr>
          <w:rFonts w:ascii="Times New Roman" w:hAnsi="Times New Roman" w:cs="Times New Roman" w:hint="eastAsia"/>
          <w:szCs w:val="21"/>
        </w:rPr>
        <w:t>μ</w:t>
      </w:r>
      <w:r w:rsidR="00CF7B1F">
        <w:rPr>
          <w:rFonts w:ascii="Times New Roman" w:hAnsi="Times New Roman" w:cs="Times New Roman" w:hint="eastAsia"/>
          <w:szCs w:val="21"/>
        </w:rPr>
        <w:t>g/m</w:t>
      </w:r>
      <w:r w:rsidR="00CF7B1F" w:rsidRPr="00CF7B1F">
        <w:rPr>
          <w:rFonts w:ascii="Times New Roman" w:hAnsi="Times New Roman" w:cs="Times New Roman" w:hint="eastAsia"/>
          <w:szCs w:val="21"/>
          <w:vertAlign w:val="superscript"/>
        </w:rPr>
        <w:t>3</w:t>
      </w:r>
      <w:r w:rsidR="00FE4433">
        <w:rPr>
          <w:rFonts w:ascii="Times New Roman" w:hAnsi="Times New Roman" w:cs="Times New Roman" w:hint="eastAsia"/>
          <w:szCs w:val="21"/>
        </w:rPr>
        <w:t>であった。</w:t>
      </w:r>
    </w:p>
    <w:p w:rsidR="00377BBA" w:rsidRDefault="00A45121" w:rsidP="00377BBA">
      <w:pPr>
        <w:rPr>
          <w:rFonts w:ascii="Times New Roman" w:hAnsi="Times New Roman" w:cs="Times New Roman"/>
          <w:szCs w:val="21"/>
        </w:rPr>
      </w:pPr>
      <w:r w:rsidRPr="00A45121">
        <w:rPr>
          <w:noProof/>
          <w:szCs w:val="21"/>
        </w:rPr>
        <w:drawing>
          <wp:inline distT="0" distB="0" distL="0" distR="0">
            <wp:extent cx="5400040" cy="2708940"/>
            <wp:effectExtent l="19050" t="0" r="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FE4433" w:rsidRDefault="00FE4433" w:rsidP="00FE4433">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Pr>
          <w:rFonts w:asciiTheme="majorEastAsia" w:eastAsiaTheme="majorEastAsia" w:hAnsiTheme="majorEastAsia" w:cs="Times New Roman" w:hint="eastAsia"/>
          <w:sz w:val="22"/>
        </w:rPr>
        <w:t>5</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2E41E4">
        <w:rPr>
          <w:rFonts w:asciiTheme="majorEastAsia" w:eastAsiaTheme="majorEastAsia" w:hAnsiTheme="majorEastAsia" w:cs="Times New Roman" w:hint="eastAsia"/>
          <w:sz w:val="22"/>
        </w:rPr>
        <w:t>季の発生源寄与率の推定結果</w:t>
      </w:r>
    </w:p>
    <w:p w:rsidR="00FE4433" w:rsidRDefault="003D3065" w:rsidP="00377BBA">
      <w:pPr>
        <w:rPr>
          <w:rFonts w:ascii="Times New Roman" w:hAnsi="Times New Roman" w:cs="Times New Roman"/>
          <w:szCs w:val="21"/>
        </w:rPr>
      </w:pPr>
      <w:r>
        <w:rPr>
          <w:rFonts w:ascii="Times New Roman" w:hAnsi="Times New Roman" w:cs="Times New Roman"/>
          <w:noProof/>
          <w:szCs w:val="21"/>
        </w:rPr>
        <w:lastRenderedPageBreak/>
        <w:drawing>
          <wp:inline distT="0" distB="0" distL="0" distR="0">
            <wp:extent cx="5400040" cy="3399790"/>
            <wp:effectExtent l="19050" t="0" r="0" b="0"/>
            <wp:docPr id="5" name="図 4" descr="2015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秋3.png"/>
                    <pic:cNvPicPr/>
                  </pic:nvPicPr>
                  <pic:blipFill>
                    <a:blip r:embed="rId15" cstate="print"/>
                    <a:stretch>
                      <a:fillRect/>
                    </a:stretch>
                  </pic:blipFill>
                  <pic:spPr>
                    <a:xfrm>
                      <a:off x="0" y="0"/>
                      <a:ext cx="5400040" cy="3399790"/>
                    </a:xfrm>
                    <a:prstGeom prst="rect">
                      <a:avLst/>
                    </a:prstGeom>
                  </pic:spPr>
                </pic:pic>
              </a:graphicData>
            </a:graphic>
          </wp:inline>
        </w:drawing>
      </w:r>
    </w:p>
    <w:p w:rsidR="00FE4433" w:rsidRDefault="00FE4433" w:rsidP="00FE4433">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Pr>
          <w:rFonts w:asciiTheme="majorEastAsia" w:eastAsiaTheme="majorEastAsia" w:hAnsiTheme="majorEastAsia" w:cs="Times New Roman" w:hint="eastAsia"/>
          <w:sz w:val="22"/>
        </w:rPr>
        <w:t>6</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FE4433" w:rsidRPr="00FE4433" w:rsidRDefault="00FE4433" w:rsidP="00FE4433">
      <w:pPr>
        <w:jc w:val="center"/>
        <w:rPr>
          <w:rFonts w:asciiTheme="majorEastAsia" w:eastAsiaTheme="majorEastAsia" w:hAnsiTheme="majorEastAsia" w:cs="Times New Roman"/>
          <w:sz w:val="22"/>
        </w:rPr>
      </w:pPr>
    </w:p>
    <w:p w:rsidR="00734F69" w:rsidRDefault="0059006A" w:rsidP="00FA4C22">
      <w:pPr>
        <w:ind w:firstLineChars="100" w:firstLine="241"/>
        <w:rPr>
          <w:rFonts w:ascii="Times New Roman" w:hAnsi="Times New Roman" w:cs="Times New Roman"/>
          <w:szCs w:val="21"/>
        </w:rPr>
      </w:pPr>
      <w:r>
        <w:rPr>
          <w:rFonts w:ascii="Times New Roman" w:hAnsi="Times New Roman" w:cs="Times New Roman" w:hint="eastAsia"/>
          <w:szCs w:val="21"/>
        </w:rPr>
        <w:t>秋季の計算の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4-5-</w:t>
      </w:r>
      <w:r w:rsidR="00FE4433">
        <w:rPr>
          <w:rFonts w:ascii="Times New Roman" w:hAnsi="Times New Roman" w:cs="Times New Roman" w:hint="eastAsia"/>
          <w:szCs w:val="21"/>
        </w:rPr>
        <w:t>4</w:t>
      </w:r>
      <w:r w:rsidR="00734F69">
        <w:rPr>
          <w:rFonts w:ascii="Times New Roman" w:hAnsi="Times New Roman" w:cs="Times New Roman" w:hint="eastAsia"/>
          <w:szCs w:val="21"/>
        </w:rPr>
        <w:t>に示す。</w:t>
      </w:r>
      <w:r w:rsidR="00FA4C22">
        <w:rPr>
          <w:rFonts w:ascii="Times New Roman" w:hAnsiTheme="minorEastAsia" w:cs="Times New Roman" w:hint="eastAsia"/>
          <w:szCs w:val="21"/>
        </w:rPr>
        <w:t>3</w:t>
      </w:r>
      <w:r w:rsidR="00FA4C22">
        <w:rPr>
          <w:rFonts w:ascii="Times New Roman" w:hAnsiTheme="minorEastAsia" w:cs="Times New Roman"/>
          <w:szCs w:val="21"/>
        </w:rPr>
        <w:t>つの判断基準を元に妥当性を評価すると</w:t>
      </w:r>
      <w:r w:rsidR="00FA4C22">
        <w:rPr>
          <w:rFonts w:ascii="Times New Roman" w:hAnsiTheme="minorEastAsia" w:cs="Times New Roman" w:hint="eastAsia"/>
          <w:szCs w:val="21"/>
        </w:rPr>
        <w:t>3</w:t>
      </w:r>
      <w:r w:rsidR="00FA4C22" w:rsidRPr="00333429">
        <w:rPr>
          <w:rFonts w:ascii="Times New Roman" w:hAnsiTheme="minorEastAsia" w:cs="Times New Roman"/>
          <w:szCs w:val="21"/>
        </w:rPr>
        <w:t>基準とも合格となるのは、</w:t>
      </w:r>
      <w:r w:rsidR="00FA4C22" w:rsidRPr="00333429">
        <w:rPr>
          <w:rFonts w:ascii="Times New Roman" w:hAnsi="Times New Roman" w:cs="Times New Roman"/>
          <w:szCs w:val="21"/>
        </w:rPr>
        <w:t>2</w:t>
      </w:r>
      <w:r w:rsidR="00FA4C22">
        <w:rPr>
          <w:rFonts w:ascii="Times New Roman" w:hAnsi="Times New Roman" w:cs="Times New Roman" w:hint="eastAsia"/>
          <w:szCs w:val="21"/>
        </w:rPr>
        <w:t>5</w:t>
      </w:r>
      <w:r w:rsidR="00FA4C22" w:rsidRPr="00333429">
        <w:rPr>
          <w:rFonts w:ascii="Times New Roman" w:hAnsiTheme="minorEastAsia" w:cs="Times New Roman"/>
          <w:szCs w:val="21"/>
        </w:rPr>
        <w:t>例中</w:t>
      </w:r>
      <w:r w:rsidR="00FA4C22" w:rsidRPr="003C66C9">
        <w:rPr>
          <w:rFonts w:ascii="Times New Roman" w:hAnsiTheme="minorEastAsia" w:cs="Times New Roman" w:hint="eastAsia"/>
          <w:szCs w:val="21"/>
        </w:rPr>
        <w:t>1</w:t>
      </w:r>
      <w:r w:rsidR="00FA4C22">
        <w:rPr>
          <w:rFonts w:ascii="Times New Roman" w:hAnsiTheme="minorEastAsia" w:cs="Times New Roman" w:hint="eastAsia"/>
          <w:szCs w:val="21"/>
        </w:rPr>
        <w:t>7</w:t>
      </w:r>
      <w:r w:rsidR="00FA4C22" w:rsidRPr="00333429">
        <w:rPr>
          <w:rFonts w:ascii="Times New Roman" w:hAnsiTheme="minorEastAsia" w:cs="Times New Roman"/>
          <w:szCs w:val="21"/>
        </w:rPr>
        <w:t>例で、複数の不適合は</w:t>
      </w:r>
      <w:r w:rsidR="00FA4C22">
        <w:rPr>
          <w:rFonts w:ascii="Times New Roman" w:hAnsiTheme="minorEastAsia" w:cs="Times New Roman" w:hint="eastAsia"/>
          <w:szCs w:val="21"/>
        </w:rPr>
        <w:t>土浦</w:t>
      </w:r>
      <w:r w:rsidR="00A45121">
        <w:rPr>
          <w:rFonts w:ascii="Times New Roman" w:hAnsiTheme="minorEastAsia" w:cs="Times New Roman" w:hint="eastAsia"/>
          <w:szCs w:val="21"/>
        </w:rPr>
        <w:t>、勝浦、</w:t>
      </w:r>
      <w:r w:rsidR="00FA4C22">
        <w:rPr>
          <w:rFonts w:ascii="Times New Roman" w:hAnsiTheme="minorEastAsia" w:cs="Times New Roman" w:hint="eastAsia"/>
          <w:szCs w:val="21"/>
        </w:rPr>
        <w:t>富津の</w:t>
      </w:r>
      <w:r w:rsidR="00A45121">
        <w:rPr>
          <w:rFonts w:ascii="Times New Roman" w:hAnsiTheme="minorEastAsia" w:cs="Times New Roman" w:hint="eastAsia"/>
          <w:szCs w:val="21"/>
        </w:rPr>
        <w:t>3</w:t>
      </w:r>
      <w:r w:rsidR="00FA4C22">
        <w:rPr>
          <w:rFonts w:ascii="Times New Roman" w:hAnsiTheme="minorEastAsia" w:cs="Times New Roman" w:hint="eastAsia"/>
          <w:szCs w:val="21"/>
        </w:rPr>
        <w:t>地点であった</w:t>
      </w:r>
      <w:r w:rsidR="00FA4C22" w:rsidRPr="00333429">
        <w:rPr>
          <w:rFonts w:ascii="Times New Roman" w:hAnsiTheme="minorEastAsia" w:cs="Times New Roman"/>
          <w:szCs w:val="21"/>
        </w:rPr>
        <w:t>。</w:t>
      </w:r>
    </w:p>
    <w:p w:rsidR="00FE4433" w:rsidRDefault="00FE4433" w:rsidP="00FE4433">
      <w:pPr>
        <w:jc w:val="center"/>
        <w:rPr>
          <w:rFonts w:ascii="Times New Roman" w:hAnsi="Times New Roman" w:cs="Times New Roman"/>
          <w:szCs w:val="21"/>
        </w:rPr>
      </w:pPr>
      <w:r w:rsidRPr="00377BBA">
        <w:rPr>
          <w:rFonts w:asciiTheme="majorEastAsia" w:eastAsiaTheme="majorEastAsia" w:hAnsiTheme="majorEastAsia" w:cs="Times New Roman" w:hint="eastAsia"/>
          <w:sz w:val="22"/>
        </w:rPr>
        <w:t>表4-5-</w:t>
      </w:r>
      <w:r>
        <w:rPr>
          <w:rFonts w:asciiTheme="majorEastAsia" w:eastAsiaTheme="majorEastAsia" w:hAnsiTheme="majorEastAsia" w:cs="Times New Roman" w:hint="eastAsia"/>
          <w:sz w:val="22"/>
        </w:rPr>
        <w:t>4</w:t>
      </w:r>
      <w:r w:rsidRPr="00377BBA">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377BBA">
        <w:rPr>
          <w:rFonts w:asciiTheme="majorEastAsia" w:eastAsiaTheme="majorEastAsia" w:hAnsiTheme="majorEastAsia" w:cs="Times New Roman" w:hint="eastAsia"/>
          <w:sz w:val="22"/>
        </w:rPr>
        <w:t>季の計算の妥当性</w:t>
      </w:r>
    </w:p>
    <w:p w:rsidR="00FE4433" w:rsidRDefault="00A45121" w:rsidP="00FE4433">
      <w:pPr>
        <w:jc w:val="center"/>
        <w:rPr>
          <w:rFonts w:ascii="Times New Roman" w:hAnsi="Times New Roman" w:cs="Times New Roman"/>
          <w:szCs w:val="21"/>
        </w:rPr>
      </w:pPr>
      <w:r w:rsidRPr="00A45121">
        <w:rPr>
          <w:noProof/>
          <w:szCs w:val="21"/>
        </w:rPr>
        <w:drawing>
          <wp:inline distT="0" distB="0" distL="0" distR="0">
            <wp:extent cx="2334015" cy="3601423"/>
            <wp:effectExtent l="19050" t="0" r="9135" b="0"/>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334015" cy="3601423"/>
                    </a:xfrm>
                    <a:prstGeom prst="rect">
                      <a:avLst/>
                    </a:prstGeom>
                    <a:noFill/>
                    <a:ln w="9525">
                      <a:noFill/>
                      <a:miter lim="800000"/>
                      <a:headEnd/>
                      <a:tailEnd/>
                    </a:ln>
                  </pic:spPr>
                </pic:pic>
              </a:graphicData>
            </a:graphic>
          </wp:inline>
        </w:drawing>
      </w:r>
    </w:p>
    <w:p w:rsidR="00FA4C22" w:rsidRDefault="00FA4C22" w:rsidP="00FE4433">
      <w:pPr>
        <w:jc w:val="center"/>
        <w:rPr>
          <w:rFonts w:ascii="Times New Roman" w:hAnsi="Times New Roman" w:cs="Times New Roman"/>
          <w:szCs w:val="21"/>
        </w:rPr>
      </w:pP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lastRenderedPageBreak/>
        <w:t>4.5.</w:t>
      </w:r>
      <w:r w:rsidR="002E41E4">
        <w:rPr>
          <w:rFonts w:ascii="ＭＳ ゴシック" w:eastAsia="ＭＳ ゴシック" w:hAnsi="ＭＳ ゴシック" w:hint="eastAsia"/>
          <w:sz w:val="22"/>
        </w:rPr>
        <w:t>5</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冬</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FA4C22" w:rsidRDefault="00734F69" w:rsidP="00734F69">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冬</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w:t>
      </w:r>
      <w:r w:rsidR="00FA4C22">
        <w:rPr>
          <w:rFonts w:ascii="Times New Roman" w:hAnsi="Times New Roman" w:cs="Times New Roman" w:hint="eastAsia"/>
          <w:szCs w:val="21"/>
        </w:rPr>
        <w:t>図</w:t>
      </w:r>
      <w:r w:rsidR="00FA4C22">
        <w:rPr>
          <w:rFonts w:ascii="Times New Roman" w:hAnsi="Times New Roman" w:cs="Times New Roman" w:hint="eastAsia"/>
          <w:szCs w:val="21"/>
        </w:rPr>
        <w:t>4-5-7</w:t>
      </w:r>
      <w:r>
        <w:rPr>
          <w:rFonts w:ascii="Times New Roman" w:hAnsi="Times New Roman" w:cs="Times New Roman" w:hint="eastAsia"/>
          <w:szCs w:val="21"/>
        </w:rPr>
        <w:t>及び図</w:t>
      </w:r>
      <w:r>
        <w:rPr>
          <w:rFonts w:ascii="Times New Roman" w:hAnsi="Times New Roman" w:cs="Times New Roman" w:hint="eastAsia"/>
          <w:szCs w:val="21"/>
        </w:rPr>
        <w:t>4-5-</w:t>
      </w:r>
      <w:r w:rsidR="00FA4C22">
        <w:rPr>
          <w:rFonts w:ascii="Times New Roman" w:hAnsi="Times New Roman" w:cs="Times New Roman" w:hint="eastAsia"/>
          <w:szCs w:val="21"/>
        </w:rPr>
        <w:t>8</w:t>
      </w:r>
      <w:r>
        <w:rPr>
          <w:rFonts w:ascii="Times New Roman" w:hAnsi="Times New Roman" w:cs="Times New Roman" w:hint="eastAsia"/>
          <w:szCs w:val="21"/>
        </w:rPr>
        <w:t>に示す。</w:t>
      </w:r>
      <w:r w:rsidR="00FA4C22">
        <w:rPr>
          <w:rFonts w:ascii="Times New Roman" w:hAnsi="Times New Roman" w:cs="Times New Roman" w:hint="eastAsia"/>
          <w:szCs w:val="21"/>
        </w:rPr>
        <w:t>不明分がマイナスになる地点が多く、</w:t>
      </w:r>
      <w:r w:rsidR="0059006A">
        <w:rPr>
          <w:rFonts w:ascii="Times New Roman" w:hAnsi="Times New Roman" w:cs="Times New Roman" w:hint="eastAsia"/>
          <w:szCs w:val="21"/>
        </w:rPr>
        <w:t>四</w:t>
      </w:r>
      <w:r w:rsidR="00453D35">
        <w:rPr>
          <w:rFonts w:ascii="Times New Roman" w:hAnsi="Times New Roman" w:cs="Times New Roman" w:hint="eastAsia"/>
          <w:szCs w:val="21"/>
        </w:rPr>
        <w:t>季で最多の</w:t>
      </w:r>
      <w:r w:rsidR="00FA4C22">
        <w:rPr>
          <w:rFonts w:ascii="Times New Roman" w:hAnsi="Times New Roman" w:cs="Times New Roman" w:hint="eastAsia"/>
          <w:szCs w:val="21"/>
        </w:rPr>
        <w:t>13</w:t>
      </w:r>
      <w:r w:rsidR="00FA4C22">
        <w:rPr>
          <w:rFonts w:ascii="Times New Roman" w:hAnsi="Times New Roman" w:cs="Times New Roman" w:hint="eastAsia"/>
          <w:szCs w:val="21"/>
        </w:rPr>
        <w:t>地点</w:t>
      </w:r>
      <w:r w:rsidR="00453D35">
        <w:rPr>
          <w:rFonts w:ascii="Times New Roman" w:hAnsi="Times New Roman" w:cs="Times New Roman" w:hint="eastAsia"/>
          <w:szCs w:val="21"/>
        </w:rPr>
        <w:t>で</w:t>
      </w:r>
      <w:r w:rsidR="00FA4C22">
        <w:rPr>
          <w:rFonts w:ascii="Times New Roman" w:hAnsi="Times New Roman" w:cs="Times New Roman" w:hint="eastAsia"/>
          <w:szCs w:val="21"/>
        </w:rPr>
        <w:t>あった。</w:t>
      </w:r>
      <w:r w:rsidR="0009535C">
        <w:rPr>
          <w:rFonts w:ascii="Times New Roman" w:hAnsi="Times New Roman" w:cs="Times New Roman" w:hint="eastAsia"/>
          <w:szCs w:val="21"/>
        </w:rPr>
        <w:t>マイナス値の</w:t>
      </w:r>
      <w:r w:rsidR="00FA4C22">
        <w:rPr>
          <w:rFonts w:ascii="Times New Roman" w:hAnsi="Times New Roman" w:cs="Times New Roman" w:hint="eastAsia"/>
          <w:szCs w:val="21"/>
        </w:rPr>
        <w:t>絶対値が</w:t>
      </w:r>
      <w:r w:rsidR="00FA4C22">
        <w:rPr>
          <w:rFonts w:ascii="Times New Roman" w:hAnsi="Times New Roman" w:cs="Times New Roman" w:hint="eastAsia"/>
          <w:szCs w:val="21"/>
        </w:rPr>
        <w:t>0.</w:t>
      </w:r>
      <w:r w:rsidR="00453D35">
        <w:rPr>
          <w:rFonts w:ascii="Times New Roman" w:hAnsi="Times New Roman" w:cs="Times New Roman" w:hint="eastAsia"/>
          <w:szCs w:val="21"/>
        </w:rPr>
        <w:t>4</w:t>
      </w:r>
      <w:r w:rsidR="00FA4C22">
        <w:rPr>
          <w:rFonts w:ascii="Times New Roman" w:hAnsi="Times New Roman" w:cs="Times New Roman" w:hint="eastAsia"/>
          <w:szCs w:val="21"/>
        </w:rPr>
        <w:t>よりも大きい地点は、さいたま、大和、横浜、</w:t>
      </w:r>
      <w:r w:rsidR="00453D35">
        <w:rPr>
          <w:rFonts w:ascii="Times New Roman" w:hAnsi="Times New Roman" w:cs="Times New Roman" w:hint="eastAsia"/>
          <w:szCs w:val="21"/>
        </w:rPr>
        <w:t>川崎、</w:t>
      </w:r>
      <w:r w:rsidR="00FA4C22">
        <w:rPr>
          <w:rFonts w:ascii="Times New Roman" w:hAnsi="Times New Roman" w:cs="Times New Roman" w:hint="eastAsia"/>
          <w:szCs w:val="21"/>
        </w:rPr>
        <w:t>相模原、相模台、富士</w:t>
      </w:r>
      <w:r w:rsidR="00E62066">
        <w:rPr>
          <w:rFonts w:ascii="Times New Roman" w:hAnsi="Times New Roman" w:cs="Times New Roman" w:hint="eastAsia"/>
          <w:szCs w:val="21"/>
        </w:rPr>
        <w:t>、吉田</w:t>
      </w:r>
      <w:r w:rsidR="00FA4C22">
        <w:rPr>
          <w:rFonts w:ascii="Times New Roman" w:hAnsi="Times New Roman" w:cs="Times New Roman" w:hint="eastAsia"/>
          <w:szCs w:val="21"/>
        </w:rPr>
        <w:t>の</w:t>
      </w:r>
      <w:r w:rsidR="00E62066">
        <w:rPr>
          <w:rFonts w:ascii="Times New Roman" w:hAnsi="Times New Roman" w:cs="Times New Roman" w:hint="eastAsia"/>
          <w:szCs w:val="21"/>
        </w:rPr>
        <w:t>8</w:t>
      </w:r>
      <w:r w:rsidR="00FA4C22">
        <w:rPr>
          <w:rFonts w:ascii="Times New Roman" w:hAnsi="Times New Roman" w:cs="Times New Roman" w:hint="eastAsia"/>
          <w:szCs w:val="21"/>
        </w:rPr>
        <w:t>地点で、それぞれ</w:t>
      </w:r>
      <w:r w:rsidR="00453D35">
        <w:rPr>
          <w:rFonts w:ascii="Times New Roman" w:hAnsi="Times New Roman" w:cs="Times New Roman" w:hint="eastAsia"/>
          <w:szCs w:val="21"/>
        </w:rPr>
        <w:t>-0.73</w:t>
      </w:r>
      <w:r w:rsidR="00453D35">
        <w:rPr>
          <w:rFonts w:ascii="Times New Roman" w:hAnsi="Times New Roman" w:cs="Times New Roman" w:hint="eastAsia"/>
          <w:szCs w:val="21"/>
        </w:rPr>
        <w:t>、</w:t>
      </w:r>
      <w:r w:rsidR="00FA4C22">
        <w:rPr>
          <w:rFonts w:ascii="Times New Roman" w:hAnsi="Times New Roman" w:cs="Times New Roman" w:hint="eastAsia"/>
          <w:szCs w:val="21"/>
        </w:rPr>
        <w:t>-0.57</w:t>
      </w:r>
      <w:r w:rsidR="00453D35">
        <w:rPr>
          <w:rFonts w:ascii="Times New Roman" w:hAnsi="Times New Roman" w:cs="Times New Roman" w:hint="eastAsia"/>
          <w:szCs w:val="21"/>
        </w:rPr>
        <w:t>、</w:t>
      </w:r>
      <w:r w:rsidR="00FA4C22">
        <w:rPr>
          <w:rFonts w:ascii="Times New Roman" w:hAnsi="Times New Roman" w:cs="Times New Roman" w:hint="eastAsia"/>
          <w:szCs w:val="21"/>
        </w:rPr>
        <w:t>-1.8</w:t>
      </w:r>
      <w:r w:rsidR="00453D35">
        <w:rPr>
          <w:rFonts w:ascii="Times New Roman" w:hAnsi="Times New Roman" w:cs="Times New Roman" w:hint="eastAsia"/>
          <w:szCs w:val="21"/>
        </w:rPr>
        <w:t>5</w:t>
      </w:r>
      <w:r w:rsidR="00453D35">
        <w:rPr>
          <w:rFonts w:ascii="Times New Roman" w:hAnsi="Times New Roman" w:cs="Times New Roman" w:hint="eastAsia"/>
          <w:szCs w:val="21"/>
        </w:rPr>
        <w:t>、</w:t>
      </w:r>
      <w:r w:rsidR="00453D35">
        <w:rPr>
          <w:rFonts w:ascii="Times New Roman" w:hAnsi="Times New Roman" w:cs="Times New Roman" w:hint="eastAsia"/>
          <w:szCs w:val="21"/>
        </w:rPr>
        <w:t>-0.48</w:t>
      </w:r>
      <w:r w:rsidR="00453D35">
        <w:rPr>
          <w:rFonts w:ascii="Times New Roman" w:hAnsi="Times New Roman" w:cs="Times New Roman" w:hint="eastAsia"/>
          <w:szCs w:val="21"/>
        </w:rPr>
        <w:t>、</w:t>
      </w:r>
      <w:r w:rsidR="00453D35">
        <w:rPr>
          <w:rFonts w:ascii="Times New Roman" w:hAnsi="Times New Roman" w:cs="Times New Roman" w:hint="eastAsia"/>
          <w:szCs w:val="21"/>
        </w:rPr>
        <w:t>-1.04</w:t>
      </w:r>
      <w:r w:rsidR="00453D35">
        <w:rPr>
          <w:rFonts w:ascii="Times New Roman" w:hAnsi="Times New Roman" w:cs="Times New Roman" w:hint="eastAsia"/>
          <w:szCs w:val="21"/>
        </w:rPr>
        <w:t>、</w:t>
      </w:r>
      <w:r w:rsidR="00453D35">
        <w:rPr>
          <w:rFonts w:ascii="Times New Roman" w:hAnsi="Times New Roman" w:cs="Times New Roman" w:hint="eastAsia"/>
          <w:szCs w:val="21"/>
        </w:rPr>
        <w:t>-0.59</w:t>
      </w:r>
      <w:r w:rsidR="00453D35">
        <w:rPr>
          <w:rFonts w:ascii="Times New Roman" w:hAnsi="Times New Roman" w:cs="Times New Roman" w:hint="eastAsia"/>
          <w:szCs w:val="21"/>
        </w:rPr>
        <w:t>、</w:t>
      </w:r>
      <w:r w:rsidR="00453D35">
        <w:rPr>
          <w:rFonts w:ascii="Times New Roman" w:hAnsi="Times New Roman" w:cs="Times New Roman" w:hint="eastAsia"/>
          <w:szCs w:val="21"/>
        </w:rPr>
        <w:t>-0.62</w:t>
      </w:r>
      <w:r w:rsidR="00E62066">
        <w:rPr>
          <w:rFonts w:ascii="Times New Roman" w:hAnsi="Times New Roman" w:cs="Times New Roman" w:hint="eastAsia"/>
          <w:szCs w:val="21"/>
        </w:rPr>
        <w:t>、</w:t>
      </w:r>
      <w:r w:rsidR="00E62066">
        <w:rPr>
          <w:rFonts w:ascii="Times New Roman" w:hAnsi="Times New Roman" w:cs="Times New Roman" w:hint="eastAsia"/>
          <w:szCs w:val="21"/>
        </w:rPr>
        <w:t>-0.49</w:t>
      </w:r>
      <w:r w:rsidR="0009535C">
        <w:rPr>
          <w:rFonts w:ascii="Times New Roman" w:hAnsi="Times New Roman" w:cs="Times New Roman" w:hint="eastAsia"/>
          <w:szCs w:val="21"/>
        </w:rPr>
        <w:t>μ</w:t>
      </w:r>
      <w:r w:rsidR="0009535C">
        <w:rPr>
          <w:rFonts w:ascii="Times New Roman" w:hAnsi="Times New Roman" w:cs="Times New Roman" w:hint="eastAsia"/>
          <w:szCs w:val="21"/>
        </w:rPr>
        <w:t>g/m</w:t>
      </w:r>
      <w:r w:rsidR="0009535C" w:rsidRPr="0009535C">
        <w:rPr>
          <w:rFonts w:ascii="Times New Roman" w:hAnsi="Times New Roman" w:cs="Times New Roman" w:hint="eastAsia"/>
          <w:szCs w:val="21"/>
          <w:vertAlign w:val="superscript"/>
        </w:rPr>
        <w:t>3</w:t>
      </w:r>
      <w:r w:rsidR="00453D35">
        <w:rPr>
          <w:rFonts w:ascii="Times New Roman" w:hAnsi="Times New Roman" w:cs="Times New Roman" w:hint="eastAsia"/>
          <w:szCs w:val="21"/>
        </w:rPr>
        <w:t>であった。</w:t>
      </w:r>
    </w:p>
    <w:p w:rsidR="00FA4C22" w:rsidRDefault="00E62066" w:rsidP="00FA4C22">
      <w:pPr>
        <w:rPr>
          <w:rFonts w:ascii="Times New Roman" w:hAnsi="Times New Roman" w:cs="Times New Roman"/>
          <w:szCs w:val="21"/>
        </w:rPr>
      </w:pPr>
      <w:r w:rsidRPr="00E62066">
        <w:rPr>
          <w:noProof/>
          <w:szCs w:val="21"/>
        </w:rPr>
        <w:drawing>
          <wp:inline distT="0" distB="0" distL="0" distR="0">
            <wp:extent cx="5400040" cy="2708940"/>
            <wp:effectExtent l="19050" t="0" r="0" b="0"/>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453D35" w:rsidRPr="00453D35" w:rsidRDefault="00FA4C22" w:rsidP="00FA4C22">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sidR="00453D35">
        <w:rPr>
          <w:rFonts w:asciiTheme="majorEastAsia" w:eastAsiaTheme="majorEastAsia" w:hAnsiTheme="majorEastAsia" w:cs="Times New Roman" w:hint="eastAsia"/>
          <w:sz w:val="22"/>
        </w:rPr>
        <w:t>7</w:t>
      </w:r>
      <w:r w:rsidRPr="002E41E4">
        <w:rPr>
          <w:rFonts w:asciiTheme="majorEastAsia" w:eastAsiaTheme="majorEastAsia" w:hAnsiTheme="majorEastAsia" w:cs="Times New Roman" w:hint="eastAsia"/>
          <w:sz w:val="22"/>
        </w:rPr>
        <w:t xml:space="preserve">　2015年</w:t>
      </w:r>
      <w:r w:rsidR="00453D35">
        <w:rPr>
          <w:rFonts w:asciiTheme="majorEastAsia" w:eastAsiaTheme="majorEastAsia" w:hAnsiTheme="majorEastAsia" w:cs="Times New Roman" w:hint="eastAsia"/>
          <w:sz w:val="22"/>
        </w:rPr>
        <w:t>冬</w:t>
      </w:r>
      <w:r w:rsidRPr="002E41E4">
        <w:rPr>
          <w:rFonts w:asciiTheme="majorEastAsia" w:eastAsiaTheme="majorEastAsia" w:hAnsiTheme="majorEastAsia" w:cs="Times New Roman" w:hint="eastAsia"/>
          <w:sz w:val="22"/>
        </w:rPr>
        <w:t>季の発生源寄与率の推定結果</w:t>
      </w:r>
    </w:p>
    <w:p w:rsidR="00FA4C22" w:rsidRDefault="003D3065" w:rsidP="00FA4C22">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400040" cy="3404235"/>
            <wp:effectExtent l="19050" t="0" r="0" b="0"/>
            <wp:docPr id="8" name="図 7" descr="2015冬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冬3.png"/>
                    <pic:cNvPicPr/>
                  </pic:nvPicPr>
                  <pic:blipFill>
                    <a:blip r:embed="rId18" cstate="print"/>
                    <a:stretch>
                      <a:fillRect/>
                    </a:stretch>
                  </pic:blipFill>
                  <pic:spPr>
                    <a:xfrm>
                      <a:off x="0" y="0"/>
                      <a:ext cx="5400040" cy="3404235"/>
                    </a:xfrm>
                    <a:prstGeom prst="rect">
                      <a:avLst/>
                    </a:prstGeom>
                  </pic:spPr>
                </pic:pic>
              </a:graphicData>
            </a:graphic>
          </wp:inline>
        </w:drawing>
      </w:r>
    </w:p>
    <w:p w:rsidR="00453D35" w:rsidRDefault="00453D35" w:rsidP="00453D35">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図4-5-</w:t>
      </w:r>
      <w:r w:rsidR="00A45121">
        <w:rPr>
          <w:rFonts w:asciiTheme="majorEastAsia" w:eastAsiaTheme="majorEastAsia" w:hAnsiTheme="majorEastAsia" w:cs="Times New Roman" w:hint="eastAsia"/>
          <w:sz w:val="22"/>
        </w:rPr>
        <w:t>8</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冬</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453D35" w:rsidRDefault="00453D35" w:rsidP="00FA4C22">
      <w:pPr>
        <w:rPr>
          <w:rFonts w:ascii="Times New Roman" w:hAnsi="Times New Roman" w:cs="Times New Roman"/>
          <w:szCs w:val="21"/>
        </w:rPr>
      </w:pPr>
    </w:p>
    <w:p w:rsidR="00CF7B1F" w:rsidRDefault="00CF7B1F" w:rsidP="00FA4C22">
      <w:pPr>
        <w:rPr>
          <w:rFonts w:ascii="Times New Roman" w:hAnsi="Times New Roman" w:cs="Times New Roman"/>
          <w:szCs w:val="21"/>
        </w:rPr>
      </w:pPr>
    </w:p>
    <w:p w:rsidR="00734F69" w:rsidRDefault="0059006A" w:rsidP="00453D35">
      <w:pPr>
        <w:ind w:firstLineChars="100" w:firstLine="241"/>
        <w:rPr>
          <w:rFonts w:ascii="Times New Roman" w:hAnsiTheme="minorEastAsia" w:cs="Times New Roman"/>
          <w:szCs w:val="21"/>
        </w:rPr>
      </w:pPr>
      <w:r>
        <w:rPr>
          <w:rFonts w:ascii="Times New Roman" w:hAnsi="Times New Roman" w:cs="Times New Roman" w:hint="eastAsia"/>
          <w:szCs w:val="21"/>
        </w:rPr>
        <w:lastRenderedPageBreak/>
        <w:t>冬季の計算の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4-5-</w:t>
      </w:r>
      <w:r w:rsidR="00FE4433">
        <w:rPr>
          <w:rFonts w:ascii="Times New Roman" w:hAnsi="Times New Roman" w:cs="Times New Roman" w:hint="eastAsia"/>
          <w:szCs w:val="21"/>
        </w:rPr>
        <w:t>5</w:t>
      </w:r>
      <w:r w:rsidR="00734F69">
        <w:rPr>
          <w:rFonts w:ascii="Times New Roman" w:hAnsi="Times New Roman" w:cs="Times New Roman" w:hint="eastAsia"/>
          <w:szCs w:val="21"/>
        </w:rPr>
        <w:t>に示す。</w:t>
      </w:r>
      <w:r w:rsidR="00453D35">
        <w:rPr>
          <w:rFonts w:ascii="Times New Roman" w:hAnsiTheme="minorEastAsia" w:cs="Times New Roman" w:hint="eastAsia"/>
          <w:szCs w:val="21"/>
        </w:rPr>
        <w:t>3</w:t>
      </w:r>
      <w:r w:rsidR="00453D35">
        <w:rPr>
          <w:rFonts w:ascii="Times New Roman" w:hAnsiTheme="minorEastAsia" w:cs="Times New Roman"/>
          <w:szCs w:val="21"/>
        </w:rPr>
        <w:t>つの判断基準を元に妥当性を評価すると</w:t>
      </w:r>
      <w:r w:rsidR="00453D35">
        <w:rPr>
          <w:rFonts w:ascii="Times New Roman" w:hAnsiTheme="minorEastAsia" w:cs="Times New Roman" w:hint="eastAsia"/>
          <w:szCs w:val="21"/>
        </w:rPr>
        <w:t>3</w:t>
      </w:r>
      <w:r w:rsidR="00453D35" w:rsidRPr="00333429">
        <w:rPr>
          <w:rFonts w:ascii="Times New Roman" w:hAnsiTheme="minorEastAsia" w:cs="Times New Roman"/>
          <w:szCs w:val="21"/>
        </w:rPr>
        <w:t>基準とも合格となるのは、</w:t>
      </w:r>
      <w:r w:rsidR="00453D35" w:rsidRPr="00333429">
        <w:rPr>
          <w:rFonts w:ascii="Times New Roman" w:hAnsi="Times New Roman" w:cs="Times New Roman"/>
          <w:szCs w:val="21"/>
        </w:rPr>
        <w:t>2</w:t>
      </w:r>
      <w:r w:rsidR="00453D35">
        <w:rPr>
          <w:rFonts w:ascii="Times New Roman" w:hAnsi="Times New Roman" w:cs="Times New Roman" w:hint="eastAsia"/>
          <w:szCs w:val="21"/>
        </w:rPr>
        <w:t>5</w:t>
      </w:r>
      <w:r w:rsidR="00453D35" w:rsidRPr="00333429">
        <w:rPr>
          <w:rFonts w:ascii="Times New Roman" w:hAnsiTheme="minorEastAsia" w:cs="Times New Roman"/>
          <w:szCs w:val="21"/>
        </w:rPr>
        <w:t>例中</w:t>
      </w:r>
      <w:r w:rsidR="00453D35" w:rsidRPr="003C66C9">
        <w:rPr>
          <w:rFonts w:ascii="Times New Roman" w:hAnsiTheme="minorEastAsia" w:cs="Times New Roman" w:hint="eastAsia"/>
          <w:szCs w:val="21"/>
        </w:rPr>
        <w:t>1</w:t>
      </w:r>
      <w:r w:rsidR="00453D35">
        <w:rPr>
          <w:rFonts w:ascii="Times New Roman" w:hAnsiTheme="minorEastAsia" w:cs="Times New Roman" w:hint="eastAsia"/>
          <w:szCs w:val="21"/>
        </w:rPr>
        <w:t>5</w:t>
      </w:r>
      <w:r w:rsidR="00453D35" w:rsidRPr="00333429">
        <w:rPr>
          <w:rFonts w:ascii="Times New Roman" w:hAnsiTheme="minorEastAsia" w:cs="Times New Roman"/>
          <w:szCs w:val="21"/>
        </w:rPr>
        <w:t>例で、複数の不適合は</w:t>
      </w:r>
      <w:r w:rsidR="00453D35">
        <w:rPr>
          <w:rFonts w:ascii="Times New Roman" w:hAnsiTheme="minorEastAsia" w:cs="Times New Roman" w:hint="eastAsia"/>
          <w:szCs w:val="21"/>
        </w:rPr>
        <w:t>なかった</w:t>
      </w:r>
      <w:r w:rsidR="00453D35" w:rsidRPr="00333429">
        <w:rPr>
          <w:rFonts w:ascii="Times New Roman" w:hAnsiTheme="minorEastAsia" w:cs="Times New Roman"/>
          <w:szCs w:val="21"/>
        </w:rPr>
        <w:t>。</w:t>
      </w:r>
    </w:p>
    <w:p w:rsidR="00453D35" w:rsidRDefault="00453D35" w:rsidP="00FA4C22">
      <w:pPr>
        <w:rPr>
          <w:rFonts w:ascii="Times New Roman" w:hAnsi="Times New Roman" w:cs="Times New Roman"/>
          <w:szCs w:val="21"/>
        </w:rPr>
      </w:pPr>
    </w:p>
    <w:p w:rsidR="0038575D" w:rsidRDefault="00453D35" w:rsidP="0038575D">
      <w:pPr>
        <w:ind w:firstLineChars="100" w:firstLine="251"/>
        <w:jc w:val="center"/>
        <w:rPr>
          <w:rFonts w:asciiTheme="majorEastAsia" w:eastAsiaTheme="majorEastAsia" w:hAnsiTheme="majorEastAsia"/>
          <w:szCs w:val="21"/>
        </w:rPr>
      </w:pPr>
      <w:r w:rsidRPr="00377BBA">
        <w:rPr>
          <w:rFonts w:asciiTheme="majorEastAsia" w:eastAsiaTheme="majorEastAsia" w:hAnsiTheme="majorEastAsia" w:cs="Times New Roman" w:hint="eastAsia"/>
          <w:sz w:val="22"/>
        </w:rPr>
        <w:t>表4-5-</w:t>
      </w:r>
      <w:r>
        <w:rPr>
          <w:rFonts w:asciiTheme="majorEastAsia" w:eastAsiaTheme="majorEastAsia" w:hAnsiTheme="majorEastAsia" w:cs="Times New Roman" w:hint="eastAsia"/>
          <w:sz w:val="22"/>
        </w:rPr>
        <w:t>5</w:t>
      </w:r>
      <w:r w:rsidRPr="00377BBA">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冬</w:t>
      </w:r>
      <w:r w:rsidRPr="00377BBA">
        <w:rPr>
          <w:rFonts w:asciiTheme="majorEastAsia" w:eastAsiaTheme="majorEastAsia" w:hAnsiTheme="majorEastAsia" w:cs="Times New Roman" w:hint="eastAsia"/>
          <w:sz w:val="22"/>
        </w:rPr>
        <w:t>季の計算の妥当性</w:t>
      </w:r>
    </w:p>
    <w:p w:rsidR="009F3042" w:rsidRPr="00453D35" w:rsidRDefault="00E62066" w:rsidP="00DE6838">
      <w:pPr>
        <w:jc w:val="center"/>
        <w:rPr>
          <w:rFonts w:asciiTheme="majorEastAsia" w:eastAsiaTheme="majorEastAsia" w:hAnsiTheme="majorEastAsia"/>
        </w:rPr>
      </w:pPr>
      <w:r w:rsidRPr="00E62066">
        <w:rPr>
          <w:noProof/>
        </w:rPr>
        <w:drawing>
          <wp:inline distT="0" distB="0" distL="0" distR="0">
            <wp:extent cx="2334015" cy="3601423"/>
            <wp:effectExtent l="19050" t="0" r="9135"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334015" cy="3601423"/>
                    </a:xfrm>
                    <a:prstGeom prst="rect">
                      <a:avLst/>
                    </a:prstGeom>
                    <a:noFill/>
                    <a:ln w="9525">
                      <a:noFill/>
                      <a:miter lim="800000"/>
                      <a:headEnd/>
                      <a:tailEnd/>
                    </a:ln>
                  </pic:spPr>
                </pic:pic>
              </a:graphicData>
            </a:graphic>
          </wp:inline>
        </w:drawing>
      </w:r>
    </w:p>
    <w:p w:rsidR="00DE6838" w:rsidRDefault="00DE6838" w:rsidP="00DE6838">
      <w:pPr>
        <w:jc w:val="center"/>
        <w:rPr>
          <w:rFonts w:asciiTheme="minorEastAsia" w:hAnsiTheme="minorEastAsia"/>
          <w:szCs w:val="21"/>
        </w:rPr>
      </w:pPr>
    </w:p>
    <w:p w:rsidR="00B354DA" w:rsidRPr="0038575D" w:rsidRDefault="000526A0" w:rsidP="005F6172">
      <w:pPr>
        <w:jc w:val="left"/>
        <w:rPr>
          <w:rFonts w:ascii="Times New Roman" w:hAnsi="Times New Roman" w:cs="Times New Roman"/>
          <w:szCs w:val="21"/>
        </w:rPr>
      </w:pPr>
      <w:r>
        <w:rPr>
          <w:rFonts w:asciiTheme="minorEastAsia" w:hAnsiTheme="minorEastAsia" w:hint="eastAsia"/>
          <w:szCs w:val="21"/>
        </w:rPr>
        <w:t xml:space="preserve">　</w:t>
      </w:r>
    </w:p>
    <w:p w:rsidR="00A32E58" w:rsidRDefault="00A32E58" w:rsidP="005F6172">
      <w:pPr>
        <w:jc w:val="left"/>
        <w:rPr>
          <w:rFonts w:asciiTheme="majorEastAsia" w:eastAsiaTheme="majorEastAsia" w:hAnsiTheme="majorEastAsia"/>
          <w:sz w:val="22"/>
        </w:rPr>
      </w:pPr>
      <w:r>
        <w:rPr>
          <w:rFonts w:asciiTheme="majorEastAsia" w:eastAsiaTheme="majorEastAsia" w:hAnsiTheme="majorEastAsia" w:hint="eastAsia"/>
          <w:sz w:val="22"/>
        </w:rPr>
        <w:t>4.5.</w:t>
      </w:r>
      <w:r w:rsidR="00F246FD">
        <w:rPr>
          <w:rFonts w:asciiTheme="majorEastAsia" w:eastAsiaTheme="majorEastAsia" w:hAnsiTheme="majorEastAsia" w:hint="eastAsia"/>
          <w:sz w:val="22"/>
        </w:rPr>
        <w:t>6</w:t>
      </w:r>
      <w:r>
        <w:rPr>
          <w:rFonts w:asciiTheme="majorEastAsia" w:eastAsiaTheme="majorEastAsia" w:hAnsiTheme="majorEastAsia" w:hint="eastAsia"/>
          <w:sz w:val="22"/>
        </w:rPr>
        <w:t xml:space="preserve">　四季の結果の</w:t>
      </w:r>
      <w:r w:rsidR="00327710">
        <w:rPr>
          <w:rFonts w:asciiTheme="majorEastAsia" w:eastAsiaTheme="majorEastAsia" w:hAnsiTheme="majorEastAsia" w:hint="eastAsia"/>
          <w:sz w:val="22"/>
        </w:rPr>
        <w:t>妥当性</w:t>
      </w:r>
      <w:r w:rsidR="003D3065">
        <w:rPr>
          <w:rFonts w:asciiTheme="majorEastAsia" w:eastAsiaTheme="majorEastAsia" w:hAnsiTheme="majorEastAsia" w:hint="eastAsia"/>
          <w:sz w:val="22"/>
        </w:rPr>
        <w:t>について</w:t>
      </w:r>
    </w:p>
    <w:p w:rsidR="00A32E58" w:rsidRDefault="00A32E58" w:rsidP="005F6172">
      <w:pPr>
        <w:jc w:val="left"/>
        <w:rPr>
          <w:rFonts w:ascii="Times New Roman" w:hAnsiTheme="minorEastAsia" w:cs="Times New Roman"/>
          <w:szCs w:val="21"/>
        </w:rPr>
      </w:pPr>
      <w:r>
        <w:rPr>
          <w:rFonts w:asciiTheme="majorEastAsia" w:eastAsiaTheme="majorEastAsia" w:hAnsiTheme="majorEastAsia" w:hint="eastAsia"/>
          <w:sz w:val="22"/>
        </w:rPr>
        <w:t xml:space="preserve">　</w:t>
      </w:r>
      <w:r>
        <w:rPr>
          <w:rFonts w:ascii="Times New Roman" w:hAnsiTheme="minorEastAsia" w:cs="Times New Roman" w:hint="eastAsia"/>
          <w:szCs w:val="21"/>
        </w:rPr>
        <w:t>R</w:t>
      </w:r>
      <w:r w:rsidRPr="00327710">
        <w:rPr>
          <w:rFonts w:ascii="Times New Roman" w:hAnsiTheme="minorEastAsia" w:cs="Times New Roman" w:hint="eastAsia"/>
          <w:szCs w:val="21"/>
          <w:vertAlign w:val="superscript"/>
        </w:rPr>
        <w:t>2</w:t>
      </w:r>
      <w:r>
        <w:rPr>
          <w:rFonts w:ascii="Times New Roman" w:hAnsiTheme="minorEastAsia" w:cs="Times New Roman" w:hint="eastAsia"/>
          <w:szCs w:val="21"/>
        </w:rPr>
        <w:t>が</w:t>
      </w:r>
      <w:r>
        <w:rPr>
          <w:rFonts w:ascii="Times New Roman" w:hAnsiTheme="minorEastAsia" w:cs="Times New Roman" w:hint="eastAsia"/>
          <w:szCs w:val="21"/>
        </w:rPr>
        <w:t>0.8</w:t>
      </w:r>
      <w:r>
        <w:rPr>
          <w:rFonts w:ascii="Times New Roman" w:hAnsiTheme="minorEastAsia" w:cs="Times New Roman" w:hint="eastAsia"/>
          <w:szCs w:val="21"/>
        </w:rPr>
        <w:t>未満は</w:t>
      </w:r>
      <w:r w:rsidR="00327710">
        <w:rPr>
          <w:rFonts w:ascii="Times New Roman" w:hAnsiTheme="minorEastAsia" w:cs="Times New Roman" w:hint="eastAsia"/>
          <w:szCs w:val="21"/>
        </w:rPr>
        <w:t>春季が</w:t>
      </w:r>
      <w:r w:rsidR="00327710">
        <w:rPr>
          <w:rFonts w:ascii="Times New Roman" w:hAnsiTheme="minorEastAsia" w:cs="Times New Roman" w:hint="eastAsia"/>
          <w:szCs w:val="21"/>
        </w:rPr>
        <w:t>5</w:t>
      </w:r>
      <w:r w:rsidR="00327710">
        <w:rPr>
          <w:rFonts w:ascii="Times New Roman" w:hAnsiTheme="minorEastAsia" w:cs="Times New Roman" w:hint="eastAsia"/>
          <w:szCs w:val="21"/>
        </w:rPr>
        <w:t>例、夏季が</w:t>
      </w:r>
      <w:r w:rsidR="00327710">
        <w:rPr>
          <w:rFonts w:ascii="Times New Roman" w:hAnsiTheme="minorEastAsia" w:cs="Times New Roman" w:hint="eastAsia"/>
          <w:szCs w:val="21"/>
        </w:rPr>
        <w:t>2</w:t>
      </w:r>
      <w:r w:rsidR="00327710">
        <w:rPr>
          <w:rFonts w:ascii="Times New Roman" w:hAnsiTheme="minorEastAsia" w:cs="Times New Roman" w:hint="eastAsia"/>
          <w:szCs w:val="21"/>
        </w:rPr>
        <w:t>例、</w:t>
      </w:r>
      <w:r>
        <w:rPr>
          <w:rFonts w:ascii="Times New Roman" w:hAnsiTheme="minorEastAsia" w:cs="Times New Roman" w:hint="eastAsia"/>
          <w:szCs w:val="21"/>
        </w:rPr>
        <w:t>秋季が</w:t>
      </w:r>
      <w:r>
        <w:rPr>
          <w:rFonts w:ascii="Times New Roman" w:hAnsiTheme="minorEastAsia" w:cs="Times New Roman" w:hint="eastAsia"/>
          <w:szCs w:val="21"/>
        </w:rPr>
        <w:t>6</w:t>
      </w:r>
      <w:r>
        <w:rPr>
          <w:rFonts w:ascii="Times New Roman" w:hAnsiTheme="minorEastAsia" w:cs="Times New Roman" w:hint="eastAsia"/>
          <w:szCs w:val="21"/>
        </w:rPr>
        <w:t>例、冬季が</w:t>
      </w:r>
      <w:r>
        <w:rPr>
          <w:rFonts w:ascii="Times New Roman" w:hAnsiTheme="minorEastAsia" w:cs="Times New Roman" w:hint="eastAsia"/>
          <w:szCs w:val="21"/>
        </w:rPr>
        <w:t>9</w:t>
      </w:r>
      <w:r>
        <w:rPr>
          <w:rFonts w:ascii="Times New Roman" w:hAnsiTheme="minorEastAsia" w:cs="Times New Roman" w:hint="eastAsia"/>
          <w:szCs w:val="21"/>
        </w:rPr>
        <w:t>例で</w:t>
      </w:r>
      <w:r w:rsidR="00D648A0">
        <w:rPr>
          <w:rFonts w:ascii="Times New Roman" w:hAnsiTheme="minorEastAsia" w:cs="Times New Roman" w:hint="eastAsia"/>
          <w:szCs w:val="21"/>
        </w:rPr>
        <w:t>、濃度が最も高い夏季</w:t>
      </w:r>
      <w:r w:rsidR="00F4428A">
        <w:rPr>
          <w:rFonts w:ascii="Times New Roman" w:hAnsiTheme="minorEastAsia" w:cs="Times New Roman" w:hint="eastAsia"/>
          <w:szCs w:val="21"/>
        </w:rPr>
        <w:t>で</w:t>
      </w:r>
      <w:r w:rsidR="00D648A0">
        <w:rPr>
          <w:rFonts w:ascii="Times New Roman" w:hAnsiTheme="minorEastAsia" w:cs="Times New Roman" w:hint="eastAsia"/>
          <w:szCs w:val="21"/>
        </w:rPr>
        <w:t>適合性が高</w:t>
      </w:r>
      <w:r w:rsidR="00F4428A">
        <w:rPr>
          <w:rFonts w:ascii="Times New Roman" w:hAnsiTheme="minorEastAsia" w:cs="Times New Roman" w:hint="eastAsia"/>
          <w:szCs w:val="21"/>
        </w:rPr>
        <w:t>か</w:t>
      </w:r>
      <w:r>
        <w:rPr>
          <w:rFonts w:ascii="Times New Roman" w:hAnsiTheme="minorEastAsia" w:cs="Times New Roman" w:hint="eastAsia"/>
          <w:szCs w:val="21"/>
        </w:rPr>
        <w:t>った。</w:t>
      </w:r>
      <w:r w:rsidR="00327710">
        <w:rPr>
          <w:rFonts w:ascii="Times New Roman" w:hAnsiTheme="minorEastAsia" w:cs="Times New Roman" w:hint="eastAsia"/>
          <w:szCs w:val="21"/>
        </w:rPr>
        <w:t>四季を通じて</w:t>
      </w:r>
      <w:r>
        <w:rPr>
          <w:rFonts w:ascii="Times New Roman" w:hAnsiTheme="minorEastAsia" w:cs="Times New Roman" w:hint="eastAsia"/>
          <w:szCs w:val="21"/>
        </w:rPr>
        <w:t>χ</w:t>
      </w:r>
      <w:r w:rsidRPr="00A32E58">
        <w:rPr>
          <w:rFonts w:ascii="Times New Roman" w:hAnsiTheme="minorEastAsia" w:cs="Times New Roman" w:hint="eastAsia"/>
          <w:szCs w:val="21"/>
          <w:vertAlign w:val="superscript"/>
        </w:rPr>
        <w:t>2</w:t>
      </w:r>
      <w:r>
        <w:rPr>
          <w:rFonts w:ascii="Times New Roman" w:hAnsiTheme="minorEastAsia" w:cs="Times New Roman" w:hint="eastAsia"/>
          <w:szCs w:val="21"/>
        </w:rPr>
        <w:t>が</w:t>
      </w:r>
      <w:r>
        <w:rPr>
          <w:rFonts w:ascii="Times New Roman" w:hAnsiTheme="minorEastAsia" w:cs="Times New Roman" w:hint="eastAsia"/>
          <w:szCs w:val="21"/>
        </w:rPr>
        <w:t>4</w:t>
      </w:r>
      <w:r>
        <w:rPr>
          <w:rFonts w:ascii="Times New Roman" w:hAnsiTheme="minorEastAsia" w:cs="Times New Roman" w:hint="eastAsia"/>
          <w:szCs w:val="21"/>
        </w:rPr>
        <w:t>を超えることはなく、</w:t>
      </w:r>
      <w:r>
        <w:rPr>
          <w:rFonts w:ascii="Times New Roman" w:hAnsiTheme="minorEastAsia" w:cs="Times New Roman" w:hint="eastAsia"/>
          <w:szCs w:val="21"/>
        </w:rPr>
        <w:t>2</w:t>
      </w:r>
      <w:r>
        <w:rPr>
          <w:rFonts w:ascii="Times New Roman" w:hAnsiTheme="minorEastAsia" w:cs="Times New Roman" w:hint="eastAsia"/>
          <w:szCs w:val="21"/>
        </w:rPr>
        <w:t>を超えたのも春季の大和と冬季の綾瀬のみであった。</w:t>
      </w:r>
      <w:r>
        <w:rPr>
          <w:rFonts w:ascii="Times New Roman" w:hAnsiTheme="minorEastAsia" w:cs="Times New Roman" w:hint="eastAsia"/>
          <w:szCs w:val="21"/>
        </w:rPr>
        <w:t>%MASS</w:t>
      </w:r>
      <w:r>
        <w:rPr>
          <w:rFonts w:ascii="Times New Roman" w:hAnsiTheme="minorEastAsia" w:cs="Times New Roman" w:hint="eastAsia"/>
          <w:szCs w:val="21"/>
        </w:rPr>
        <w:t>が</w:t>
      </w:r>
      <w:r>
        <w:rPr>
          <w:rFonts w:ascii="Times New Roman" w:hAnsiTheme="minorEastAsia" w:cs="Times New Roman" w:hint="eastAsia"/>
          <w:szCs w:val="21"/>
        </w:rPr>
        <w:t>80%</w:t>
      </w:r>
      <w:r>
        <w:rPr>
          <w:rFonts w:ascii="Times New Roman" w:hAnsiTheme="minorEastAsia" w:cs="Times New Roman" w:hint="eastAsia"/>
          <w:szCs w:val="21"/>
        </w:rPr>
        <w:t>未満は春季</w:t>
      </w:r>
      <w:r w:rsidR="00F4428A">
        <w:rPr>
          <w:rFonts w:ascii="Times New Roman" w:hAnsiTheme="minorEastAsia" w:cs="Times New Roman" w:hint="eastAsia"/>
          <w:szCs w:val="21"/>
        </w:rPr>
        <w:t>と秋季</w:t>
      </w:r>
      <w:r>
        <w:rPr>
          <w:rFonts w:ascii="Times New Roman" w:hAnsiTheme="minorEastAsia" w:cs="Times New Roman" w:hint="eastAsia"/>
          <w:szCs w:val="21"/>
        </w:rPr>
        <w:t>が</w:t>
      </w:r>
      <w:r>
        <w:rPr>
          <w:rFonts w:ascii="Times New Roman" w:hAnsiTheme="minorEastAsia" w:cs="Times New Roman" w:hint="eastAsia"/>
          <w:szCs w:val="21"/>
        </w:rPr>
        <w:t>4</w:t>
      </w:r>
      <w:r>
        <w:rPr>
          <w:rFonts w:ascii="Times New Roman" w:hAnsiTheme="minorEastAsia" w:cs="Times New Roman" w:hint="eastAsia"/>
          <w:szCs w:val="21"/>
        </w:rPr>
        <w:t>例と最も多く、次いで夏季が</w:t>
      </w:r>
      <w:r>
        <w:rPr>
          <w:rFonts w:ascii="Times New Roman" w:hAnsiTheme="minorEastAsia" w:cs="Times New Roman" w:hint="eastAsia"/>
          <w:szCs w:val="21"/>
        </w:rPr>
        <w:t>2</w:t>
      </w:r>
      <w:r>
        <w:rPr>
          <w:rFonts w:ascii="Times New Roman" w:hAnsiTheme="minorEastAsia" w:cs="Times New Roman" w:hint="eastAsia"/>
          <w:szCs w:val="21"/>
        </w:rPr>
        <w:t>例、冬季が</w:t>
      </w:r>
      <w:r>
        <w:rPr>
          <w:rFonts w:ascii="Times New Roman" w:hAnsiTheme="minorEastAsia" w:cs="Times New Roman" w:hint="eastAsia"/>
          <w:szCs w:val="21"/>
        </w:rPr>
        <w:t>1</w:t>
      </w:r>
      <w:r>
        <w:rPr>
          <w:rFonts w:ascii="Times New Roman" w:hAnsiTheme="minorEastAsia" w:cs="Times New Roman" w:hint="eastAsia"/>
          <w:szCs w:val="21"/>
        </w:rPr>
        <w:t>例</w:t>
      </w:r>
      <w:r w:rsidR="00F4428A">
        <w:rPr>
          <w:rFonts w:ascii="Times New Roman" w:hAnsiTheme="minorEastAsia" w:cs="Times New Roman" w:hint="eastAsia"/>
          <w:szCs w:val="21"/>
        </w:rPr>
        <w:t>であ</w:t>
      </w:r>
      <w:r>
        <w:rPr>
          <w:rFonts w:ascii="Times New Roman" w:hAnsiTheme="minorEastAsia" w:cs="Times New Roman" w:hint="eastAsia"/>
          <w:szCs w:val="21"/>
        </w:rPr>
        <w:t>った。</w:t>
      </w:r>
      <w:r>
        <w:rPr>
          <w:rFonts w:ascii="Times New Roman" w:hAnsiTheme="minorEastAsia" w:cs="Times New Roman" w:hint="eastAsia"/>
          <w:szCs w:val="21"/>
        </w:rPr>
        <w:t>120%</w:t>
      </w:r>
      <w:r>
        <w:rPr>
          <w:rFonts w:ascii="Times New Roman" w:hAnsiTheme="minorEastAsia" w:cs="Times New Roman" w:hint="eastAsia"/>
          <w:szCs w:val="21"/>
        </w:rPr>
        <w:t>以上は秋季の</w:t>
      </w:r>
      <w:r>
        <w:rPr>
          <w:rFonts w:ascii="Times New Roman" w:hAnsiTheme="minorEastAsia" w:cs="Times New Roman" w:hint="eastAsia"/>
          <w:szCs w:val="21"/>
        </w:rPr>
        <w:t>1</w:t>
      </w:r>
      <w:r>
        <w:rPr>
          <w:rFonts w:ascii="Times New Roman" w:hAnsiTheme="minorEastAsia" w:cs="Times New Roman" w:hint="eastAsia"/>
          <w:szCs w:val="21"/>
        </w:rPr>
        <w:t>例のみであった</w:t>
      </w:r>
      <w:r w:rsidR="00F4428A">
        <w:rPr>
          <w:rFonts w:ascii="Times New Roman" w:hAnsiTheme="minorEastAsia" w:cs="Times New Roman" w:hint="eastAsia"/>
          <w:szCs w:val="21"/>
        </w:rPr>
        <w:t>が、</w:t>
      </w:r>
      <w:r w:rsidR="00F4428A">
        <w:rPr>
          <w:rFonts w:ascii="Times New Roman" w:hAnsiTheme="minorEastAsia" w:cs="Times New Roman" w:hint="eastAsia"/>
          <w:szCs w:val="21"/>
        </w:rPr>
        <w:t>EC</w:t>
      </w:r>
      <w:r w:rsidR="00F4428A">
        <w:rPr>
          <w:rFonts w:ascii="Times New Roman" w:hAnsiTheme="minorEastAsia" w:cs="Times New Roman" w:hint="eastAsia"/>
          <w:szCs w:val="21"/>
        </w:rPr>
        <w:t>が欠測という理由によるものであった</w:t>
      </w:r>
      <w:r>
        <w:rPr>
          <w:rFonts w:ascii="Times New Roman" w:hAnsiTheme="minorEastAsia" w:cs="Times New Roman" w:hint="eastAsia"/>
          <w:szCs w:val="21"/>
        </w:rPr>
        <w:t>。</w:t>
      </w:r>
      <w:r w:rsidR="00D648A0">
        <w:rPr>
          <w:rFonts w:ascii="Times New Roman" w:hAnsiTheme="minorEastAsia" w:cs="Times New Roman" w:hint="eastAsia"/>
          <w:szCs w:val="21"/>
        </w:rPr>
        <w:t>四季を通じて不適合とならなかったのは</w:t>
      </w:r>
      <w:r w:rsidR="00D648A0">
        <w:rPr>
          <w:rFonts w:ascii="Times New Roman" w:hAnsiTheme="minorEastAsia" w:cs="Times New Roman" w:hint="eastAsia"/>
          <w:szCs w:val="21"/>
        </w:rPr>
        <w:t>9</w:t>
      </w:r>
      <w:r w:rsidR="00D648A0">
        <w:rPr>
          <w:rFonts w:ascii="Times New Roman" w:hAnsiTheme="minorEastAsia" w:cs="Times New Roman" w:hint="eastAsia"/>
          <w:szCs w:val="21"/>
        </w:rPr>
        <w:t>地点で、</w:t>
      </w:r>
      <w:r w:rsidR="00D648A0">
        <w:rPr>
          <w:rFonts w:ascii="Times New Roman" w:hAnsiTheme="minorEastAsia" w:cs="Times New Roman" w:hint="eastAsia"/>
          <w:szCs w:val="21"/>
        </w:rPr>
        <w:t>1</w:t>
      </w:r>
      <w:r w:rsidR="00D648A0">
        <w:rPr>
          <w:rFonts w:ascii="Times New Roman" w:hAnsiTheme="minorEastAsia" w:cs="Times New Roman" w:hint="eastAsia"/>
          <w:szCs w:val="21"/>
        </w:rPr>
        <w:t>例のみ不適合となったのは</w:t>
      </w:r>
      <w:bookmarkStart w:id="0" w:name="_GoBack"/>
      <w:bookmarkEnd w:id="0"/>
      <w:r w:rsidR="00D648A0">
        <w:rPr>
          <w:rFonts w:ascii="Times New Roman" w:hAnsiTheme="minorEastAsia" w:cs="Times New Roman" w:hint="eastAsia"/>
          <w:szCs w:val="21"/>
        </w:rPr>
        <w:t>3</w:t>
      </w:r>
      <w:r w:rsidR="00D648A0">
        <w:rPr>
          <w:rFonts w:ascii="Times New Roman" w:hAnsiTheme="minorEastAsia" w:cs="Times New Roman" w:hint="eastAsia"/>
          <w:szCs w:val="21"/>
        </w:rPr>
        <w:t>地点で、</w:t>
      </w:r>
      <w:r w:rsidR="00D648A0">
        <w:rPr>
          <w:rFonts w:ascii="Times New Roman" w:hAnsiTheme="minorEastAsia" w:cs="Times New Roman" w:hint="eastAsia"/>
          <w:szCs w:val="21"/>
        </w:rPr>
        <w:t>2</w:t>
      </w:r>
      <w:r w:rsidR="00D648A0">
        <w:rPr>
          <w:rFonts w:ascii="Times New Roman" w:hAnsiTheme="minorEastAsia" w:cs="Times New Roman" w:hint="eastAsia"/>
          <w:szCs w:val="21"/>
        </w:rPr>
        <w:t>例のみは</w:t>
      </w:r>
      <w:r w:rsidR="00817379">
        <w:rPr>
          <w:rFonts w:ascii="Times New Roman" w:hAnsiTheme="minorEastAsia" w:cs="Times New Roman" w:hint="eastAsia"/>
          <w:szCs w:val="21"/>
        </w:rPr>
        <w:t>8</w:t>
      </w:r>
      <w:r w:rsidR="00D648A0">
        <w:rPr>
          <w:rFonts w:ascii="Times New Roman" w:hAnsiTheme="minorEastAsia" w:cs="Times New Roman" w:hint="eastAsia"/>
          <w:szCs w:val="21"/>
        </w:rPr>
        <w:t>例であった。最も多い</w:t>
      </w:r>
      <w:r w:rsidR="00D648A0">
        <w:rPr>
          <w:rFonts w:ascii="Times New Roman" w:hAnsiTheme="minorEastAsia" w:cs="Times New Roman" w:hint="eastAsia"/>
          <w:szCs w:val="21"/>
        </w:rPr>
        <w:t>4</w:t>
      </w:r>
      <w:r w:rsidR="00D648A0">
        <w:rPr>
          <w:rFonts w:ascii="Times New Roman" w:hAnsiTheme="minorEastAsia" w:cs="Times New Roman" w:hint="eastAsia"/>
          <w:szCs w:val="21"/>
        </w:rPr>
        <w:t>例の不適合は千葉県の勝浦と富津の</w:t>
      </w:r>
      <w:r w:rsidR="00D648A0">
        <w:rPr>
          <w:rFonts w:ascii="Times New Roman" w:hAnsiTheme="minorEastAsia" w:cs="Times New Roman" w:hint="eastAsia"/>
          <w:szCs w:val="21"/>
        </w:rPr>
        <w:t>2</w:t>
      </w:r>
      <w:r w:rsidR="00D648A0">
        <w:rPr>
          <w:rFonts w:ascii="Times New Roman" w:hAnsiTheme="minorEastAsia" w:cs="Times New Roman" w:hint="eastAsia"/>
          <w:szCs w:val="21"/>
        </w:rPr>
        <w:t>地点であった。</w:t>
      </w:r>
    </w:p>
    <w:p w:rsidR="00D648A0" w:rsidRDefault="00D648A0" w:rsidP="005F6172">
      <w:pPr>
        <w:jc w:val="left"/>
        <w:rPr>
          <w:rFonts w:asciiTheme="majorEastAsia" w:eastAsiaTheme="majorEastAsia" w:hAnsiTheme="majorEastAsia"/>
          <w:sz w:val="22"/>
        </w:rPr>
      </w:pPr>
    </w:p>
    <w:p w:rsidR="000A0115" w:rsidRPr="00A32E58" w:rsidRDefault="000A0115" w:rsidP="005F6172">
      <w:pPr>
        <w:jc w:val="left"/>
        <w:rPr>
          <w:rFonts w:asciiTheme="majorEastAsia" w:eastAsiaTheme="majorEastAsia" w:hAnsiTheme="majorEastAsia"/>
          <w:sz w:val="22"/>
        </w:rPr>
      </w:pPr>
      <w:r w:rsidRPr="00A32E58">
        <w:rPr>
          <w:rFonts w:asciiTheme="majorEastAsia" w:eastAsiaTheme="majorEastAsia" w:hAnsiTheme="majorEastAsia" w:hint="eastAsia"/>
          <w:sz w:val="22"/>
        </w:rPr>
        <w:t>参考文献</w:t>
      </w:r>
    </w:p>
    <w:p w:rsidR="00657484" w:rsidRPr="0038575D" w:rsidRDefault="00657484" w:rsidP="00657484">
      <w:pPr>
        <w:rPr>
          <w:rFonts w:ascii="Times New Roman" w:hAnsi="Times New Roman" w:cs="Times New Roman"/>
          <w:szCs w:val="21"/>
        </w:rPr>
      </w:pPr>
      <w:r>
        <w:rPr>
          <w:rFonts w:ascii="Times New Roman" w:hAnsiTheme="minorEastAsia" w:cs="Times New Roman" w:hint="eastAsia"/>
          <w:szCs w:val="21"/>
        </w:rPr>
        <w:t>1</w:t>
      </w:r>
      <w:r>
        <w:rPr>
          <w:rFonts w:ascii="Times New Roman" w:hAnsiTheme="minorEastAsia" w:cs="Times New Roman" w:hint="eastAsia"/>
          <w:szCs w:val="21"/>
        </w:rPr>
        <w:t>）</w:t>
      </w:r>
      <w:r w:rsidRPr="0038575D">
        <w:rPr>
          <w:rFonts w:ascii="Times New Roman" w:hAnsiTheme="minorEastAsia" w:cs="Times New Roman"/>
          <w:szCs w:val="21"/>
        </w:rPr>
        <w:t>東京都微小粒子状物質検討会：東京都微小粒子状物質検討会報告書（</w:t>
      </w:r>
      <w:r w:rsidRPr="0038575D">
        <w:rPr>
          <w:rFonts w:ascii="Times New Roman" w:hAnsi="Times New Roman" w:cs="Times New Roman"/>
          <w:szCs w:val="21"/>
        </w:rPr>
        <w:t>2011</w:t>
      </w:r>
      <w:r w:rsidRPr="0038575D">
        <w:rPr>
          <w:rFonts w:ascii="Times New Roman" w:hAnsiTheme="minorEastAsia" w:cs="Times New Roman"/>
          <w:szCs w:val="21"/>
        </w:rPr>
        <w:t>）</w:t>
      </w:r>
    </w:p>
    <w:p w:rsidR="00657484" w:rsidRPr="0038575D" w:rsidRDefault="00657484" w:rsidP="00657484">
      <w:pPr>
        <w:rPr>
          <w:rFonts w:ascii="Times New Roman" w:hAnsi="Times New Roman" w:cs="Times New Roman"/>
          <w:szCs w:val="21"/>
        </w:rPr>
      </w:pPr>
      <w:r w:rsidRPr="0038575D">
        <w:rPr>
          <w:rFonts w:ascii="Times New Roman" w:hAnsi="Times New Roman" w:cs="Times New Roman"/>
          <w:szCs w:val="21"/>
        </w:rPr>
        <w:t>http://www.kankyo.metro.tokyo.jp/air/pm25v23.pdf</w:t>
      </w:r>
    </w:p>
    <w:p w:rsidR="000A0115" w:rsidRPr="0038575D" w:rsidRDefault="00657484" w:rsidP="00657484">
      <w:pPr>
        <w:pStyle w:val="Default"/>
        <w:rPr>
          <w:rFonts w:ascii="Times New Roman" w:hAnsi="Times New Roman" w:cs="Times New Roman"/>
          <w:szCs w:val="21"/>
        </w:rPr>
      </w:pPr>
      <w:r>
        <w:rPr>
          <w:rFonts w:ascii="Times New Roman" w:hAnsiTheme="minorEastAsia" w:cs="Times New Roman" w:hint="eastAsia"/>
          <w:szCs w:val="21"/>
        </w:rPr>
        <w:t>2</w:t>
      </w:r>
      <w:r>
        <w:rPr>
          <w:rFonts w:ascii="Times New Roman" w:hAnsiTheme="minorEastAsia" w:cs="Times New Roman" w:hint="eastAsia"/>
          <w:szCs w:val="21"/>
        </w:rPr>
        <w:t>）</w:t>
      </w:r>
      <w:r w:rsidRPr="0038575D">
        <w:rPr>
          <w:rFonts w:ascii="Times New Roman" w:eastAsiaTheme="minorEastAsia" w:hAnsiTheme="minorEastAsia" w:cs="Times New Roman"/>
          <w:sz w:val="21"/>
          <w:szCs w:val="21"/>
        </w:rPr>
        <w:t>山神真紀子、久恒邦裕、池盛文数：微小粒子状物質（</w:t>
      </w:r>
      <w:r w:rsidRPr="0038575D">
        <w:rPr>
          <w:rFonts w:ascii="Times New Roman" w:eastAsiaTheme="minorEastAsia" w:hAnsi="Times New Roman" w:cs="Times New Roman"/>
          <w:sz w:val="21"/>
          <w:szCs w:val="21"/>
        </w:rPr>
        <w:t>PM2.5</w:t>
      </w:r>
      <w:r w:rsidRPr="0038575D">
        <w:rPr>
          <w:rFonts w:ascii="Times New Roman" w:eastAsiaTheme="minorEastAsia" w:hAnsiTheme="minorEastAsia" w:cs="Times New Roman"/>
          <w:sz w:val="21"/>
          <w:szCs w:val="21"/>
        </w:rPr>
        <w:t>）の発生源寄</w:t>
      </w:r>
    </w:p>
    <w:p w:rsidR="000A0115" w:rsidRPr="0038575D" w:rsidRDefault="00657484" w:rsidP="000A0115">
      <w:pPr>
        <w:rPr>
          <w:rFonts w:ascii="Times New Roman" w:hAnsi="Times New Roman" w:cs="Times New Roman"/>
          <w:kern w:val="0"/>
          <w:szCs w:val="21"/>
        </w:rPr>
      </w:pPr>
      <w:r>
        <w:rPr>
          <w:rFonts w:ascii="Times New Roman" w:hAnsiTheme="minorEastAsia" w:cs="Times New Roman" w:hint="eastAsia"/>
          <w:szCs w:val="21"/>
        </w:rPr>
        <w:t>3</w:t>
      </w:r>
      <w:r>
        <w:rPr>
          <w:rFonts w:ascii="Times New Roman" w:hAnsiTheme="minorEastAsia" w:cs="Times New Roman" w:hint="eastAsia"/>
          <w:szCs w:val="21"/>
        </w:rPr>
        <w:t>）</w:t>
      </w:r>
      <w:r w:rsidR="000A0115" w:rsidRPr="0038575D">
        <w:rPr>
          <w:rFonts w:ascii="Times New Roman" w:hAnsi="Times New Roman" w:cs="Times New Roman"/>
          <w:szCs w:val="21"/>
        </w:rPr>
        <w:t>EPA</w:t>
      </w:r>
      <w:r w:rsidR="000A0115" w:rsidRPr="0038575D">
        <w:rPr>
          <w:rFonts w:ascii="Times New Roman" w:hAnsiTheme="minorEastAsia" w:cs="Times New Roman"/>
          <w:szCs w:val="21"/>
        </w:rPr>
        <w:t>：</w:t>
      </w:r>
      <w:r w:rsidR="000A0115" w:rsidRPr="0038575D">
        <w:rPr>
          <w:rFonts w:ascii="Times New Roman" w:hAnsi="Times New Roman" w:cs="Times New Roman"/>
          <w:kern w:val="0"/>
          <w:szCs w:val="21"/>
        </w:rPr>
        <w:t>EPA-CMB8.2 User</w:t>
      </w:r>
      <w:r>
        <w:rPr>
          <w:rFonts w:ascii="Times New Roman" w:hAnsi="Times New Roman" w:cs="Times New Roman"/>
          <w:kern w:val="0"/>
          <w:szCs w:val="21"/>
        </w:rPr>
        <w:t>’</w:t>
      </w:r>
      <w:r w:rsidR="000A0115" w:rsidRPr="0038575D">
        <w:rPr>
          <w:rFonts w:ascii="Times New Roman" w:hAnsi="Times New Roman" w:cs="Times New Roman"/>
          <w:kern w:val="0"/>
          <w:szCs w:val="21"/>
        </w:rPr>
        <w:t>s Manual</w:t>
      </w:r>
    </w:p>
    <w:p w:rsidR="000A0115" w:rsidRPr="0038575D" w:rsidRDefault="000A0115" w:rsidP="000A0115">
      <w:pPr>
        <w:rPr>
          <w:rFonts w:ascii="Times New Roman" w:hAnsi="Times New Roman" w:cs="Times New Roman"/>
          <w:szCs w:val="21"/>
        </w:rPr>
      </w:pPr>
      <w:r w:rsidRPr="0038575D">
        <w:rPr>
          <w:rFonts w:ascii="Times New Roman" w:hAnsi="Times New Roman" w:cs="Times New Roman"/>
          <w:szCs w:val="21"/>
        </w:rPr>
        <w:t>http://www3.epa.gov/ttn/scram/models/receptor/EPA-CMB82Manual.pdf</w:t>
      </w:r>
    </w:p>
    <w:sectPr w:rsidR="000A0115" w:rsidRPr="0038575D" w:rsidSect="0038575D">
      <w:footerReference w:type="default" r:id="rId20"/>
      <w:type w:val="continuous"/>
      <w:pgSz w:w="11906" w:h="16838" w:code="9"/>
      <w:pgMar w:top="1701" w:right="1701" w:bottom="1701" w:left="1701" w:header="851" w:footer="992" w:gutter="0"/>
      <w:cols w:space="720"/>
      <w:docGrid w:type="linesAndChars" w:linePitch="335"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94" w:rsidRDefault="007D6694" w:rsidP="00332661">
      <w:r>
        <w:separator/>
      </w:r>
    </w:p>
  </w:endnote>
  <w:endnote w:type="continuationSeparator" w:id="0">
    <w:p w:rsidR="007D6694" w:rsidRDefault="007D6694" w:rsidP="003326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9087"/>
      <w:docPartObj>
        <w:docPartGallery w:val="Page Numbers (Bottom of Page)"/>
        <w:docPartUnique/>
      </w:docPartObj>
    </w:sdtPr>
    <w:sdtContent>
      <w:p w:rsidR="00453D35" w:rsidRDefault="003A7DEB">
        <w:pPr>
          <w:pStyle w:val="a6"/>
          <w:jc w:val="center"/>
        </w:pPr>
        <w:r>
          <w:fldChar w:fldCharType="begin"/>
        </w:r>
        <w:r w:rsidR="00453D35">
          <w:instrText>PAGE   \* MERGEFORMAT</w:instrText>
        </w:r>
        <w:r>
          <w:fldChar w:fldCharType="separate"/>
        </w:r>
        <w:r w:rsidR="00F246FD" w:rsidRPr="00F246FD">
          <w:rPr>
            <w:noProof/>
            <w:lang w:val="ja-JP"/>
          </w:rPr>
          <w:t>9</w:t>
        </w:r>
        <w:r>
          <w:fldChar w:fldCharType="end"/>
        </w:r>
      </w:p>
    </w:sdtContent>
  </w:sdt>
  <w:p w:rsidR="00453D35" w:rsidRDefault="00453D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94" w:rsidRDefault="007D6694" w:rsidP="00332661">
      <w:r>
        <w:separator/>
      </w:r>
    </w:p>
  </w:footnote>
  <w:footnote w:type="continuationSeparator" w:id="0">
    <w:p w:rsidR="007D6694" w:rsidRDefault="007D6694" w:rsidP="0033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6E5"/>
    <w:rsid w:val="000047D0"/>
    <w:rsid w:val="00022D5D"/>
    <w:rsid w:val="000248FA"/>
    <w:rsid w:val="000526A0"/>
    <w:rsid w:val="000612FC"/>
    <w:rsid w:val="00061F1E"/>
    <w:rsid w:val="00062B95"/>
    <w:rsid w:val="00071915"/>
    <w:rsid w:val="000726C9"/>
    <w:rsid w:val="00072C97"/>
    <w:rsid w:val="00082668"/>
    <w:rsid w:val="000872FD"/>
    <w:rsid w:val="00093EF3"/>
    <w:rsid w:val="0009535C"/>
    <w:rsid w:val="000A0115"/>
    <w:rsid w:val="000D6410"/>
    <w:rsid w:val="00103BBA"/>
    <w:rsid w:val="00114D6E"/>
    <w:rsid w:val="00130FB0"/>
    <w:rsid w:val="0013163D"/>
    <w:rsid w:val="00152DD4"/>
    <w:rsid w:val="00157BBE"/>
    <w:rsid w:val="0017233A"/>
    <w:rsid w:val="00192767"/>
    <w:rsid w:val="001A41EB"/>
    <w:rsid w:val="001B2711"/>
    <w:rsid w:val="001C230F"/>
    <w:rsid w:val="001C2D71"/>
    <w:rsid w:val="001D3909"/>
    <w:rsid w:val="001E0BB9"/>
    <w:rsid w:val="001F7458"/>
    <w:rsid w:val="00203762"/>
    <w:rsid w:val="00232785"/>
    <w:rsid w:val="00236B2C"/>
    <w:rsid w:val="00247E77"/>
    <w:rsid w:val="00265262"/>
    <w:rsid w:val="00283E1E"/>
    <w:rsid w:val="002B3C8C"/>
    <w:rsid w:val="002C0513"/>
    <w:rsid w:val="002C2D16"/>
    <w:rsid w:val="002C6382"/>
    <w:rsid w:val="002D23F1"/>
    <w:rsid w:val="002D3B83"/>
    <w:rsid w:val="002E0079"/>
    <w:rsid w:val="002E41E4"/>
    <w:rsid w:val="002E457A"/>
    <w:rsid w:val="00320F30"/>
    <w:rsid w:val="00327710"/>
    <w:rsid w:val="00332661"/>
    <w:rsid w:val="00333429"/>
    <w:rsid w:val="003529E5"/>
    <w:rsid w:val="00377BBA"/>
    <w:rsid w:val="003839D9"/>
    <w:rsid w:val="0038575D"/>
    <w:rsid w:val="003863CF"/>
    <w:rsid w:val="003920C4"/>
    <w:rsid w:val="00394BB5"/>
    <w:rsid w:val="003A7DEB"/>
    <w:rsid w:val="003C181F"/>
    <w:rsid w:val="003C3EFF"/>
    <w:rsid w:val="003C4F49"/>
    <w:rsid w:val="003C66C9"/>
    <w:rsid w:val="003D15CA"/>
    <w:rsid w:val="003D3065"/>
    <w:rsid w:val="003D7C21"/>
    <w:rsid w:val="003F2D12"/>
    <w:rsid w:val="00412E24"/>
    <w:rsid w:val="00415364"/>
    <w:rsid w:val="004260CB"/>
    <w:rsid w:val="00453D35"/>
    <w:rsid w:val="004603DD"/>
    <w:rsid w:val="00476E0F"/>
    <w:rsid w:val="00481EC4"/>
    <w:rsid w:val="004A235F"/>
    <w:rsid w:val="004A26C8"/>
    <w:rsid w:val="004A33D9"/>
    <w:rsid w:val="004A46CF"/>
    <w:rsid w:val="004A59BD"/>
    <w:rsid w:val="004E1506"/>
    <w:rsid w:val="00506BC1"/>
    <w:rsid w:val="00520D8B"/>
    <w:rsid w:val="00524A4C"/>
    <w:rsid w:val="005562B9"/>
    <w:rsid w:val="00583ABF"/>
    <w:rsid w:val="0059006A"/>
    <w:rsid w:val="005A11A4"/>
    <w:rsid w:val="005A54DE"/>
    <w:rsid w:val="005C2A49"/>
    <w:rsid w:val="005E071E"/>
    <w:rsid w:val="005F6172"/>
    <w:rsid w:val="00606D7D"/>
    <w:rsid w:val="0061209F"/>
    <w:rsid w:val="006123A2"/>
    <w:rsid w:val="00652597"/>
    <w:rsid w:val="00655070"/>
    <w:rsid w:val="00657484"/>
    <w:rsid w:val="006630B6"/>
    <w:rsid w:val="006630D9"/>
    <w:rsid w:val="00672F20"/>
    <w:rsid w:val="00675ABE"/>
    <w:rsid w:val="006A4684"/>
    <w:rsid w:val="006B0D49"/>
    <w:rsid w:val="006C7208"/>
    <w:rsid w:val="006E612A"/>
    <w:rsid w:val="00704A72"/>
    <w:rsid w:val="007265B7"/>
    <w:rsid w:val="00731A9E"/>
    <w:rsid w:val="00734F69"/>
    <w:rsid w:val="00735810"/>
    <w:rsid w:val="007535FE"/>
    <w:rsid w:val="0077319D"/>
    <w:rsid w:val="007A4E72"/>
    <w:rsid w:val="007D6694"/>
    <w:rsid w:val="007E06B0"/>
    <w:rsid w:val="007E137E"/>
    <w:rsid w:val="007E4E71"/>
    <w:rsid w:val="007F3D97"/>
    <w:rsid w:val="007F56AD"/>
    <w:rsid w:val="008113A5"/>
    <w:rsid w:val="00817379"/>
    <w:rsid w:val="008246E5"/>
    <w:rsid w:val="008249EB"/>
    <w:rsid w:val="0082717A"/>
    <w:rsid w:val="00833A48"/>
    <w:rsid w:val="00833F87"/>
    <w:rsid w:val="008469F4"/>
    <w:rsid w:val="008747F0"/>
    <w:rsid w:val="00884B43"/>
    <w:rsid w:val="00885E2F"/>
    <w:rsid w:val="00896192"/>
    <w:rsid w:val="008A19E1"/>
    <w:rsid w:val="008A3261"/>
    <w:rsid w:val="008A43C6"/>
    <w:rsid w:val="008B3E31"/>
    <w:rsid w:val="008B6529"/>
    <w:rsid w:val="008C165F"/>
    <w:rsid w:val="008F0CED"/>
    <w:rsid w:val="008F194F"/>
    <w:rsid w:val="00905B12"/>
    <w:rsid w:val="00921B49"/>
    <w:rsid w:val="009250FB"/>
    <w:rsid w:val="00925365"/>
    <w:rsid w:val="00937A5D"/>
    <w:rsid w:val="0094202C"/>
    <w:rsid w:val="009710F5"/>
    <w:rsid w:val="0097303A"/>
    <w:rsid w:val="00993417"/>
    <w:rsid w:val="009948DD"/>
    <w:rsid w:val="009A252F"/>
    <w:rsid w:val="009B6913"/>
    <w:rsid w:val="009C04AB"/>
    <w:rsid w:val="009C52A8"/>
    <w:rsid w:val="009E0885"/>
    <w:rsid w:val="009E0FC6"/>
    <w:rsid w:val="009E1295"/>
    <w:rsid w:val="009F3042"/>
    <w:rsid w:val="009F3AE4"/>
    <w:rsid w:val="00A12297"/>
    <w:rsid w:val="00A14A3A"/>
    <w:rsid w:val="00A15F20"/>
    <w:rsid w:val="00A25F6D"/>
    <w:rsid w:val="00A32E58"/>
    <w:rsid w:val="00A35EA1"/>
    <w:rsid w:val="00A45121"/>
    <w:rsid w:val="00A46A08"/>
    <w:rsid w:val="00A64979"/>
    <w:rsid w:val="00A8124E"/>
    <w:rsid w:val="00A86BF7"/>
    <w:rsid w:val="00A918F2"/>
    <w:rsid w:val="00A95D19"/>
    <w:rsid w:val="00AB0469"/>
    <w:rsid w:val="00AC24A0"/>
    <w:rsid w:val="00AD1CFD"/>
    <w:rsid w:val="00AD68A6"/>
    <w:rsid w:val="00AF3155"/>
    <w:rsid w:val="00AF6C27"/>
    <w:rsid w:val="00B0010A"/>
    <w:rsid w:val="00B04A59"/>
    <w:rsid w:val="00B108BA"/>
    <w:rsid w:val="00B11231"/>
    <w:rsid w:val="00B12E6D"/>
    <w:rsid w:val="00B238BB"/>
    <w:rsid w:val="00B32832"/>
    <w:rsid w:val="00B354DA"/>
    <w:rsid w:val="00B40C52"/>
    <w:rsid w:val="00B415DA"/>
    <w:rsid w:val="00B506F5"/>
    <w:rsid w:val="00B727CF"/>
    <w:rsid w:val="00B824A6"/>
    <w:rsid w:val="00B82A84"/>
    <w:rsid w:val="00B874C6"/>
    <w:rsid w:val="00B95A0B"/>
    <w:rsid w:val="00BA7516"/>
    <w:rsid w:val="00BE080D"/>
    <w:rsid w:val="00BE0CF9"/>
    <w:rsid w:val="00BE6601"/>
    <w:rsid w:val="00C175AA"/>
    <w:rsid w:val="00C474AE"/>
    <w:rsid w:val="00C53F62"/>
    <w:rsid w:val="00C67969"/>
    <w:rsid w:val="00C77275"/>
    <w:rsid w:val="00C84E36"/>
    <w:rsid w:val="00C95B5E"/>
    <w:rsid w:val="00CD6999"/>
    <w:rsid w:val="00CF7B1F"/>
    <w:rsid w:val="00D32E81"/>
    <w:rsid w:val="00D37F07"/>
    <w:rsid w:val="00D648A0"/>
    <w:rsid w:val="00D6680A"/>
    <w:rsid w:val="00D7072B"/>
    <w:rsid w:val="00D8724F"/>
    <w:rsid w:val="00D94756"/>
    <w:rsid w:val="00D9742B"/>
    <w:rsid w:val="00DA134B"/>
    <w:rsid w:val="00DE6838"/>
    <w:rsid w:val="00E03D85"/>
    <w:rsid w:val="00E11349"/>
    <w:rsid w:val="00E125F5"/>
    <w:rsid w:val="00E27257"/>
    <w:rsid w:val="00E313ED"/>
    <w:rsid w:val="00E42917"/>
    <w:rsid w:val="00E5070A"/>
    <w:rsid w:val="00E62066"/>
    <w:rsid w:val="00E83359"/>
    <w:rsid w:val="00E96A14"/>
    <w:rsid w:val="00EB08DE"/>
    <w:rsid w:val="00ED0A60"/>
    <w:rsid w:val="00F01BC1"/>
    <w:rsid w:val="00F059B3"/>
    <w:rsid w:val="00F21025"/>
    <w:rsid w:val="00F246FD"/>
    <w:rsid w:val="00F3513F"/>
    <w:rsid w:val="00F354E4"/>
    <w:rsid w:val="00F4428A"/>
    <w:rsid w:val="00F47E32"/>
    <w:rsid w:val="00F50383"/>
    <w:rsid w:val="00F54CDE"/>
    <w:rsid w:val="00F7295F"/>
    <w:rsid w:val="00F93F98"/>
    <w:rsid w:val="00F97CD1"/>
    <w:rsid w:val="00FA4C22"/>
    <w:rsid w:val="00FC1AB7"/>
    <w:rsid w:val="00FC7BB9"/>
    <w:rsid w:val="00FD2ABA"/>
    <w:rsid w:val="00FE4433"/>
    <w:rsid w:val="00FE7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E7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A252F"/>
    <w:rPr>
      <w:color w:val="0000FF"/>
      <w:u w:val="single"/>
    </w:rPr>
  </w:style>
  <w:style w:type="paragraph" w:styleId="a4">
    <w:name w:val="header"/>
    <w:basedOn w:val="a"/>
    <w:link w:val="a5"/>
    <w:uiPriority w:val="99"/>
    <w:unhideWhenUsed/>
    <w:rsid w:val="00332661"/>
    <w:pPr>
      <w:tabs>
        <w:tab w:val="center" w:pos="4252"/>
        <w:tab w:val="right" w:pos="8504"/>
      </w:tabs>
      <w:snapToGrid w:val="0"/>
    </w:pPr>
  </w:style>
  <w:style w:type="character" w:customStyle="1" w:styleId="a5">
    <w:name w:val="ヘッダー (文字)"/>
    <w:basedOn w:val="a0"/>
    <w:link w:val="a4"/>
    <w:uiPriority w:val="99"/>
    <w:rsid w:val="00332661"/>
  </w:style>
  <w:style w:type="paragraph" w:styleId="a6">
    <w:name w:val="footer"/>
    <w:basedOn w:val="a"/>
    <w:link w:val="a7"/>
    <w:uiPriority w:val="99"/>
    <w:unhideWhenUsed/>
    <w:rsid w:val="00332661"/>
    <w:pPr>
      <w:tabs>
        <w:tab w:val="center" w:pos="4252"/>
        <w:tab w:val="right" w:pos="8504"/>
      </w:tabs>
      <w:snapToGrid w:val="0"/>
    </w:pPr>
  </w:style>
  <w:style w:type="character" w:customStyle="1" w:styleId="a7">
    <w:name w:val="フッター (文字)"/>
    <w:basedOn w:val="a0"/>
    <w:link w:val="a6"/>
    <w:uiPriority w:val="99"/>
    <w:rsid w:val="00332661"/>
  </w:style>
  <w:style w:type="paragraph" w:styleId="a8">
    <w:name w:val="Balloon Text"/>
    <w:basedOn w:val="a"/>
    <w:link w:val="a9"/>
    <w:uiPriority w:val="99"/>
    <w:semiHidden/>
    <w:unhideWhenUsed/>
    <w:rsid w:val="00332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6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47F0"/>
  </w:style>
  <w:style w:type="character" w:customStyle="1" w:styleId="ab">
    <w:name w:val="日付 (文字)"/>
    <w:basedOn w:val="a0"/>
    <w:link w:val="aa"/>
    <w:uiPriority w:val="99"/>
    <w:semiHidden/>
    <w:rsid w:val="008747F0"/>
  </w:style>
  <w:style w:type="character" w:styleId="ac">
    <w:name w:val="annotation reference"/>
    <w:basedOn w:val="a0"/>
    <w:uiPriority w:val="99"/>
    <w:semiHidden/>
    <w:unhideWhenUsed/>
    <w:rsid w:val="00AB0469"/>
    <w:rPr>
      <w:sz w:val="18"/>
      <w:szCs w:val="18"/>
    </w:rPr>
  </w:style>
  <w:style w:type="paragraph" w:styleId="ad">
    <w:name w:val="annotation text"/>
    <w:basedOn w:val="a"/>
    <w:link w:val="ae"/>
    <w:uiPriority w:val="99"/>
    <w:semiHidden/>
    <w:unhideWhenUsed/>
    <w:rsid w:val="00AB0469"/>
    <w:pPr>
      <w:jc w:val="left"/>
    </w:pPr>
  </w:style>
  <w:style w:type="character" w:customStyle="1" w:styleId="ae">
    <w:name w:val="コメント文字列 (文字)"/>
    <w:basedOn w:val="a0"/>
    <w:link w:val="ad"/>
    <w:uiPriority w:val="99"/>
    <w:semiHidden/>
    <w:rsid w:val="00AB0469"/>
  </w:style>
  <w:style w:type="paragraph" w:styleId="af">
    <w:name w:val="annotation subject"/>
    <w:basedOn w:val="ad"/>
    <w:next w:val="ad"/>
    <w:link w:val="af0"/>
    <w:uiPriority w:val="99"/>
    <w:semiHidden/>
    <w:unhideWhenUsed/>
    <w:rsid w:val="00AB0469"/>
    <w:rPr>
      <w:b/>
      <w:bCs/>
    </w:rPr>
  </w:style>
  <w:style w:type="character" w:customStyle="1" w:styleId="af0">
    <w:name w:val="コメント内容 (文字)"/>
    <w:basedOn w:val="ae"/>
    <w:link w:val="af"/>
    <w:uiPriority w:val="99"/>
    <w:semiHidden/>
    <w:rsid w:val="00AB0469"/>
    <w:rPr>
      <w:b/>
      <w:bCs/>
    </w:rPr>
  </w:style>
</w:styles>
</file>

<file path=word/webSettings.xml><?xml version="1.0" encoding="utf-8"?>
<w:webSettings xmlns:r="http://schemas.openxmlformats.org/officeDocument/2006/relationships" xmlns:w="http://schemas.openxmlformats.org/wordprocessingml/2006/main">
  <w:divs>
    <w:div w:id="157426224">
      <w:bodyDiv w:val="1"/>
      <w:marLeft w:val="0"/>
      <w:marRight w:val="0"/>
      <w:marTop w:val="0"/>
      <w:marBottom w:val="0"/>
      <w:divBdr>
        <w:top w:val="none" w:sz="0" w:space="0" w:color="auto"/>
        <w:left w:val="none" w:sz="0" w:space="0" w:color="auto"/>
        <w:bottom w:val="none" w:sz="0" w:space="0" w:color="auto"/>
        <w:right w:val="none" w:sz="0" w:space="0" w:color="auto"/>
      </w:divBdr>
    </w:div>
    <w:div w:id="312176202">
      <w:bodyDiv w:val="1"/>
      <w:marLeft w:val="0"/>
      <w:marRight w:val="0"/>
      <w:marTop w:val="0"/>
      <w:marBottom w:val="0"/>
      <w:divBdr>
        <w:top w:val="none" w:sz="0" w:space="0" w:color="auto"/>
        <w:left w:val="none" w:sz="0" w:space="0" w:color="auto"/>
        <w:bottom w:val="none" w:sz="0" w:space="0" w:color="auto"/>
        <w:right w:val="none" w:sz="0" w:space="0" w:color="auto"/>
      </w:divBdr>
    </w:div>
    <w:div w:id="602616373">
      <w:bodyDiv w:val="1"/>
      <w:marLeft w:val="0"/>
      <w:marRight w:val="0"/>
      <w:marTop w:val="0"/>
      <w:marBottom w:val="0"/>
      <w:divBdr>
        <w:top w:val="none" w:sz="0" w:space="0" w:color="auto"/>
        <w:left w:val="none" w:sz="0" w:space="0" w:color="auto"/>
        <w:bottom w:val="none" w:sz="0" w:space="0" w:color="auto"/>
        <w:right w:val="none" w:sz="0" w:space="0" w:color="auto"/>
      </w:divBdr>
    </w:div>
    <w:div w:id="1053625331">
      <w:bodyDiv w:val="1"/>
      <w:marLeft w:val="0"/>
      <w:marRight w:val="0"/>
      <w:marTop w:val="0"/>
      <w:marBottom w:val="0"/>
      <w:divBdr>
        <w:top w:val="none" w:sz="0" w:space="0" w:color="auto"/>
        <w:left w:val="none" w:sz="0" w:space="0" w:color="auto"/>
        <w:bottom w:val="none" w:sz="0" w:space="0" w:color="auto"/>
        <w:right w:val="none" w:sz="0" w:space="0" w:color="auto"/>
      </w:divBdr>
    </w:div>
    <w:div w:id="1273173461">
      <w:bodyDiv w:val="1"/>
      <w:marLeft w:val="0"/>
      <w:marRight w:val="0"/>
      <w:marTop w:val="0"/>
      <w:marBottom w:val="0"/>
      <w:divBdr>
        <w:top w:val="none" w:sz="0" w:space="0" w:color="auto"/>
        <w:left w:val="none" w:sz="0" w:space="0" w:color="auto"/>
        <w:bottom w:val="none" w:sz="0" w:space="0" w:color="auto"/>
        <w:right w:val="none" w:sz="0" w:space="0" w:color="auto"/>
      </w:divBdr>
    </w:div>
    <w:div w:id="1495225864">
      <w:bodyDiv w:val="1"/>
      <w:marLeft w:val="0"/>
      <w:marRight w:val="0"/>
      <w:marTop w:val="0"/>
      <w:marBottom w:val="0"/>
      <w:divBdr>
        <w:top w:val="none" w:sz="0" w:space="0" w:color="auto"/>
        <w:left w:val="none" w:sz="0" w:space="0" w:color="auto"/>
        <w:bottom w:val="none" w:sz="0" w:space="0" w:color="auto"/>
        <w:right w:val="none" w:sz="0" w:space="0" w:color="auto"/>
      </w:divBdr>
    </w:div>
    <w:div w:id="1890141600">
      <w:bodyDiv w:val="1"/>
      <w:marLeft w:val="0"/>
      <w:marRight w:val="0"/>
      <w:marTop w:val="0"/>
      <w:marBottom w:val="0"/>
      <w:divBdr>
        <w:top w:val="none" w:sz="0" w:space="0" w:color="auto"/>
        <w:left w:val="none" w:sz="0" w:space="0" w:color="auto"/>
        <w:bottom w:val="none" w:sz="0" w:space="0" w:color="auto"/>
        <w:right w:val="none" w:sz="0" w:space="0" w:color="auto"/>
      </w:divBdr>
    </w:div>
    <w:div w:id="19192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FCED-16BA-4C22-983E-624EFE04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Suekazu Naito</dc:creator>
  <cp:lastModifiedBy>内藤季和</cp:lastModifiedBy>
  <cp:revision>4</cp:revision>
  <cp:lastPrinted>2016-03-04T01:04:00Z</cp:lastPrinted>
  <dcterms:created xsi:type="dcterms:W3CDTF">2016-12-02T03:02:00Z</dcterms:created>
  <dcterms:modified xsi:type="dcterms:W3CDTF">2016-12-02T06:03:00Z</dcterms:modified>
</cp:coreProperties>
</file>