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5A" w:rsidRDefault="00AF496A" w:rsidP="00BB355A">
      <w:pPr>
        <w:rPr>
          <w:rFonts w:ascii="Arial" w:eastAsia="ＭＳ ゴシック" w:hAnsi="Arial" w:cs="Arial"/>
          <w:sz w:val="22"/>
          <w:szCs w:val="22"/>
        </w:rPr>
      </w:pPr>
      <w:r w:rsidRPr="00AF496A">
        <w:rPr>
          <w:rFonts w:ascii="Arial" w:eastAsia="ＭＳ ゴシック" w:hAnsi="Arial" w:cs="Arial"/>
          <w:noProof/>
          <w:sz w:val="22"/>
          <w:szCs w:val="22"/>
        </w:rPr>
        <mc:AlternateContent>
          <mc:Choice Requires="wps">
            <w:drawing>
              <wp:anchor distT="0" distB="0" distL="114300" distR="114300" simplePos="0" relativeHeight="251662336" behindDoc="0" locked="0" layoutInCell="1" allowOverlap="1" wp14:editId="36B11C9B">
                <wp:simplePos x="0" y="0"/>
                <wp:positionH relativeFrom="column">
                  <wp:posOffset>2748915</wp:posOffset>
                </wp:positionH>
                <wp:positionV relativeFrom="paragraph">
                  <wp:posOffset>-803275</wp:posOffset>
                </wp:positionV>
                <wp:extent cx="2575560" cy="571500"/>
                <wp:effectExtent l="0" t="0" r="1524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571500"/>
                        </a:xfrm>
                        <a:prstGeom prst="rect">
                          <a:avLst/>
                        </a:prstGeom>
                        <a:solidFill>
                          <a:srgbClr val="FFFFFF"/>
                        </a:solidFill>
                        <a:ln w="9525">
                          <a:solidFill>
                            <a:srgbClr val="000000"/>
                          </a:solidFill>
                          <a:miter lim="800000"/>
                          <a:headEnd/>
                          <a:tailEnd/>
                        </a:ln>
                      </wps:spPr>
                      <wps:txbx>
                        <w:txbxContent>
                          <w:p w:rsidR="00D80EB3" w:rsidRDefault="00D80EB3">
                            <w:r>
                              <w:rPr>
                                <w:rFonts w:hint="eastAsia"/>
                              </w:rPr>
                              <w:t>本編４－４　無機</w:t>
                            </w:r>
                            <w:r w:rsidRPr="004E427C">
                              <w:rPr>
                                <w:rFonts w:hint="eastAsia"/>
                                <w:color w:val="000000" w:themeColor="text1"/>
                              </w:rPr>
                              <w:t>元素</w:t>
                            </w:r>
                            <w:r>
                              <w:rPr>
                                <w:rFonts w:hint="eastAsia"/>
                              </w:rPr>
                              <w:t>成分濃度</w:t>
                            </w:r>
                          </w:p>
                          <w:p w:rsidR="00D80EB3" w:rsidRDefault="00D80EB3">
                            <w:r>
                              <w:rPr>
                                <w:rFonts w:hint="eastAsia"/>
                              </w:rPr>
                              <w:t xml:space="preserve">　　　　　　千葉市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6.45pt;margin-top:-63.25pt;width:202.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">
                <v:textbox>
                  <w:txbxContent>
                    <w:p w:rsidR="00D80EB3" w:rsidRDefault="00D80EB3">
                      <w:r>
                        <w:rPr>
                          <w:rFonts w:hint="eastAsia"/>
                        </w:rPr>
                        <w:t>本編４－４　無機</w:t>
                      </w:r>
                      <w:r w:rsidRPr="004E427C">
                        <w:rPr>
                          <w:rFonts w:hint="eastAsia"/>
                          <w:color w:val="000000" w:themeColor="text1"/>
                        </w:rPr>
                        <w:t>元素</w:t>
                      </w:r>
                      <w:r>
                        <w:rPr>
                          <w:rFonts w:hint="eastAsia"/>
                        </w:rPr>
                        <w:t>成分濃度</w:t>
                      </w:r>
                    </w:p>
                    <w:p w:rsidR="00D80EB3" w:rsidRDefault="00D80EB3">
                      <w:r>
                        <w:rPr>
                          <w:rFonts w:hint="eastAsia"/>
                        </w:rPr>
                        <w:t xml:space="preserve">　　　　　　千葉市</w:t>
                      </w:r>
                    </w:p>
                  </w:txbxContent>
                </v:textbox>
              </v:shape>
            </w:pict>
          </mc:Fallback>
        </mc:AlternateContent>
      </w:r>
      <w:r w:rsidR="002E5988" w:rsidRPr="009B2815">
        <w:rPr>
          <w:rFonts w:ascii="Arial" w:eastAsia="ＭＳ ゴシック" w:hAnsi="Arial" w:cs="Arial"/>
          <w:sz w:val="22"/>
          <w:szCs w:val="22"/>
        </w:rPr>
        <w:t>4.4</w:t>
      </w:r>
      <w:r w:rsidR="00F13BC1">
        <w:rPr>
          <w:rFonts w:ascii="Arial" w:eastAsia="ＭＳ ゴシック" w:hAnsi="ＭＳ ゴシック" w:cs="Arial"/>
          <w:sz w:val="22"/>
          <w:szCs w:val="22"/>
        </w:rPr>
        <w:t xml:space="preserve">　</w:t>
      </w:r>
      <w:r w:rsidR="00184DF1">
        <w:rPr>
          <w:rFonts w:ascii="Arial" w:eastAsia="ＭＳ ゴシック" w:hAnsi="ＭＳ ゴシック" w:cs="Arial" w:hint="eastAsia"/>
          <w:sz w:val="22"/>
          <w:szCs w:val="22"/>
        </w:rPr>
        <w:t>無機</w:t>
      </w:r>
      <w:r w:rsidR="00C946CB" w:rsidRPr="004E427C">
        <w:rPr>
          <w:rFonts w:ascii="Arial" w:eastAsia="ＭＳ ゴシック" w:hAnsi="ＭＳ ゴシック" w:cs="Arial" w:hint="eastAsia"/>
          <w:color w:val="000000" w:themeColor="text1"/>
          <w:sz w:val="22"/>
          <w:szCs w:val="22"/>
        </w:rPr>
        <w:t>元素</w:t>
      </w:r>
      <w:r w:rsidR="00184DF1">
        <w:rPr>
          <w:rFonts w:ascii="Arial" w:eastAsia="ＭＳ ゴシック" w:hAnsi="ＭＳ ゴシック" w:cs="Arial" w:hint="eastAsia"/>
          <w:sz w:val="22"/>
          <w:szCs w:val="22"/>
        </w:rPr>
        <w:t>成分濃度</w:t>
      </w:r>
    </w:p>
    <w:p w:rsidR="009E5ED4" w:rsidRPr="006E561A" w:rsidRDefault="004E427C" w:rsidP="004E427C">
      <w:pPr>
        <w:rPr>
          <w:color w:val="000000" w:themeColor="text1"/>
        </w:rPr>
      </w:pPr>
      <w:r>
        <w:rPr>
          <w:rFonts w:hint="eastAsia"/>
        </w:rPr>
        <w:t xml:space="preserve">　</w:t>
      </w:r>
      <w:r w:rsidR="00ED1EA7">
        <w:rPr>
          <w:rFonts w:hint="eastAsia"/>
        </w:rPr>
        <w:t>平成</w:t>
      </w:r>
      <w:r w:rsidR="00E056B4">
        <w:rPr>
          <w:rFonts w:hint="eastAsia"/>
          <w:color w:val="000000" w:themeColor="text1"/>
        </w:rPr>
        <w:t>2</w:t>
      </w:r>
      <w:r w:rsidR="00910002">
        <w:rPr>
          <w:rFonts w:hint="eastAsia"/>
          <w:color w:val="000000" w:themeColor="text1"/>
        </w:rPr>
        <w:t>6</w:t>
      </w:r>
      <w:r w:rsidR="00ED1EA7" w:rsidRPr="006E561A">
        <w:rPr>
          <w:rFonts w:hint="eastAsia"/>
          <w:color w:val="000000" w:themeColor="text1"/>
        </w:rPr>
        <w:t>年</w:t>
      </w:r>
      <w:r w:rsidR="00E056B4">
        <w:rPr>
          <w:rFonts w:hint="eastAsia"/>
          <w:color w:val="000000" w:themeColor="text1"/>
        </w:rPr>
        <w:t>7</w:t>
      </w:r>
      <w:r w:rsidR="00ED1EA7" w:rsidRPr="006E561A">
        <w:rPr>
          <w:rFonts w:hint="eastAsia"/>
          <w:color w:val="000000" w:themeColor="text1"/>
        </w:rPr>
        <w:t>月</w:t>
      </w:r>
      <w:r w:rsidR="00E056B4">
        <w:rPr>
          <w:rFonts w:hint="eastAsia"/>
          <w:color w:val="000000" w:themeColor="text1"/>
        </w:rPr>
        <w:t>2</w:t>
      </w:r>
      <w:r w:rsidR="00910002">
        <w:rPr>
          <w:rFonts w:hint="eastAsia"/>
          <w:color w:val="000000" w:themeColor="text1"/>
        </w:rPr>
        <w:t>8</w:t>
      </w:r>
      <w:r w:rsidR="00ED1EA7" w:rsidRPr="006E561A">
        <w:rPr>
          <w:rFonts w:hint="eastAsia"/>
          <w:color w:val="000000" w:themeColor="text1"/>
        </w:rPr>
        <w:t>日から</w:t>
      </w:r>
      <w:r w:rsidR="00E056B4">
        <w:rPr>
          <w:rFonts w:hint="eastAsia"/>
          <w:color w:val="000000" w:themeColor="text1"/>
        </w:rPr>
        <w:t>8</w:t>
      </w:r>
      <w:r w:rsidR="00ED1EA7" w:rsidRPr="006E561A">
        <w:rPr>
          <w:rFonts w:hint="eastAsia"/>
          <w:color w:val="000000" w:themeColor="text1"/>
        </w:rPr>
        <w:t>月</w:t>
      </w:r>
      <w:r w:rsidR="00910002">
        <w:rPr>
          <w:rFonts w:hint="eastAsia"/>
          <w:color w:val="000000" w:themeColor="text1"/>
        </w:rPr>
        <w:t>4</w:t>
      </w:r>
      <w:r w:rsidR="009E5ED4" w:rsidRPr="006E561A">
        <w:rPr>
          <w:rFonts w:hint="eastAsia"/>
          <w:color w:val="000000" w:themeColor="text1"/>
        </w:rPr>
        <w:t>日までのコア期間中</w:t>
      </w:r>
      <w:r w:rsidR="00910002">
        <w:rPr>
          <w:rFonts w:hint="eastAsia"/>
          <w:color w:val="000000" w:themeColor="text1"/>
        </w:rPr>
        <w:t>、及び</w:t>
      </w:r>
      <w:r w:rsidR="00910002">
        <w:rPr>
          <w:rFonts w:hint="eastAsia"/>
          <w:color w:val="000000" w:themeColor="text1"/>
        </w:rPr>
        <w:t>7</w:t>
      </w:r>
      <w:r w:rsidR="00910002">
        <w:rPr>
          <w:rFonts w:hint="eastAsia"/>
          <w:color w:val="000000" w:themeColor="text1"/>
        </w:rPr>
        <w:t>月</w:t>
      </w:r>
      <w:r w:rsidR="00910002">
        <w:rPr>
          <w:rFonts w:hint="eastAsia"/>
          <w:color w:val="000000" w:themeColor="text1"/>
        </w:rPr>
        <w:t>23</w:t>
      </w:r>
      <w:r w:rsidR="00910002">
        <w:rPr>
          <w:rFonts w:hint="eastAsia"/>
          <w:color w:val="000000" w:themeColor="text1"/>
        </w:rPr>
        <w:t>日から</w:t>
      </w:r>
      <w:r w:rsidR="00910002">
        <w:rPr>
          <w:rFonts w:hint="eastAsia"/>
          <w:color w:val="000000" w:themeColor="text1"/>
        </w:rPr>
        <w:t>26</w:t>
      </w:r>
      <w:r w:rsidR="00910002">
        <w:rPr>
          <w:rFonts w:hint="eastAsia"/>
          <w:color w:val="000000" w:themeColor="text1"/>
        </w:rPr>
        <w:t>日に</w:t>
      </w:r>
      <w:r w:rsidR="005F4889">
        <w:rPr>
          <w:rFonts w:hint="eastAsia"/>
          <w:color w:val="000000" w:themeColor="text1"/>
        </w:rPr>
        <w:t>かけて関東甲信静</w:t>
      </w:r>
      <w:r w:rsidR="00B2514D">
        <w:rPr>
          <w:rFonts w:hint="eastAsia"/>
          <w:color w:val="000000" w:themeColor="text1"/>
        </w:rPr>
        <w:t>で</w:t>
      </w:r>
      <w:r w:rsidR="005F4889">
        <w:rPr>
          <w:rFonts w:hint="eastAsia"/>
          <w:color w:val="000000" w:themeColor="text1"/>
        </w:rPr>
        <w:t>広範に見られた</w:t>
      </w:r>
      <w:r w:rsidR="00910002">
        <w:rPr>
          <w:rFonts w:hint="eastAsia"/>
          <w:color w:val="000000" w:themeColor="text1"/>
        </w:rPr>
        <w:t>高濃度イベント時</w:t>
      </w:r>
      <w:r w:rsidR="009E5ED4" w:rsidRPr="006E561A">
        <w:rPr>
          <w:rFonts w:hint="eastAsia"/>
          <w:color w:val="000000" w:themeColor="text1"/>
        </w:rPr>
        <w:t>に、各調査地点にて採取された検体の分析結果について検討した。</w:t>
      </w:r>
    </w:p>
    <w:p w:rsidR="00BD579E" w:rsidRPr="006E561A" w:rsidRDefault="004E427C" w:rsidP="004E427C">
      <w:pPr>
        <w:rPr>
          <w:color w:val="000000" w:themeColor="text1"/>
        </w:rPr>
      </w:pPr>
      <w:r>
        <w:rPr>
          <w:rFonts w:hint="eastAsia"/>
          <w:color w:val="000000" w:themeColor="text1"/>
        </w:rPr>
        <w:t xml:space="preserve">　</w:t>
      </w:r>
      <w:r w:rsidR="009E5ED4" w:rsidRPr="006E561A">
        <w:rPr>
          <w:color w:val="000000" w:themeColor="text1"/>
        </w:rPr>
        <w:t>分析対象</w:t>
      </w:r>
      <w:r w:rsidR="00E93B84">
        <w:rPr>
          <w:rFonts w:hint="eastAsia"/>
          <w:color w:val="000000" w:themeColor="text1"/>
        </w:rPr>
        <w:t>とした無機</w:t>
      </w:r>
      <w:r w:rsidR="00C946CB" w:rsidRPr="004E427C">
        <w:rPr>
          <w:rFonts w:hint="eastAsia"/>
          <w:color w:val="000000" w:themeColor="text1"/>
        </w:rPr>
        <w:t>元素</w:t>
      </w:r>
      <w:r w:rsidR="009E5ED4" w:rsidRPr="006E561A">
        <w:rPr>
          <w:rFonts w:hint="eastAsia"/>
          <w:color w:val="000000" w:themeColor="text1"/>
        </w:rPr>
        <w:t>成分は</w:t>
      </w:r>
      <w:r w:rsidR="00152ED8" w:rsidRPr="006E561A">
        <w:rPr>
          <w:color w:val="000000" w:themeColor="text1"/>
        </w:rPr>
        <w:t>3</w:t>
      </w:r>
      <w:r w:rsidR="00220EB4">
        <w:rPr>
          <w:rFonts w:hint="eastAsia"/>
          <w:color w:val="000000" w:themeColor="text1"/>
        </w:rPr>
        <w:t>2</w:t>
      </w:r>
      <w:r w:rsidR="002E5988" w:rsidRPr="006E561A">
        <w:rPr>
          <w:color w:val="000000" w:themeColor="text1"/>
        </w:rPr>
        <w:t>元素（ナトリウム（</w:t>
      </w:r>
      <w:r w:rsidR="002E5988" w:rsidRPr="006E561A">
        <w:rPr>
          <w:color w:val="000000" w:themeColor="text1"/>
        </w:rPr>
        <w:t>Na</w:t>
      </w:r>
      <w:r w:rsidR="00C55CC4" w:rsidRPr="006E561A">
        <w:rPr>
          <w:color w:val="000000" w:themeColor="text1"/>
        </w:rPr>
        <w:t>）</w:t>
      </w:r>
      <w:r w:rsidR="00BB355A" w:rsidRPr="006E561A">
        <w:rPr>
          <w:color w:val="000000" w:themeColor="text1"/>
        </w:rPr>
        <w:t>、アルミ</w:t>
      </w:r>
      <w:r w:rsidR="00BB355A" w:rsidRPr="006E561A">
        <w:rPr>
          <w:rFonts w:hint="eastAsia"/>
          <w:color w:val="000000" w:themeColor="text1"/>
        </w:rPr>
        <w:t>ニ</w:t>
      </w:r>
      <w:r w:rsidR="002E5988" w:rsidRPr="006E561A">
        <w:rPr>
          <w:color w:val="000000" w:themeColor="text1"/>
        </w:rPr>
        <w:t>ウム（</w:t>
      </w:r>
      <w:r w:rsidR="002E5988" w:rsidRPr="006E561A">
        <w:rPr>
          <w:color w:val="000000" w:themeColor="text1"/>
        </w:rPr>
        <w:t>Al</w:t>
      </w:r>
      <w:r w:rsidR="002E5988" w:rsidRPr="006E561A">
        <w:rPr>
          <w:color w:val="000000" w:themeColor="text1"/>
        </w:rPr>
        <w:t>）、</w:t>
      </w:r>
      <w:r w:rsidR="00074016" w:rsidRPr="006E561A">
        <w:rPr>
          <w:rFonts w:hint="eastAsia"/>
          <w:color w:val="000000" w:themeColor="text1"/>
        </w:rPr>
        <w:t>ケイ素（</w:t>
      </w:r>
      <w:r w:rsidR="00074016" w:rsidRPr="006E561A">
        <w:rPr>
          <w:rFonts w:hint="eastAsia"/>
          <w:color w:val="000000" w:themeColor="text1"/>
        </w:rPr>
        <w:t>Si</w:t>
      </w:r>
      <w:r w:rsidR="00074016" w:rsidRPr="006E561A">
        <w:rPr>
          <w:rFonts w:hint="eastAsia"/>
          <w:color w:val="000000" w:themeColor="text1"/>
        </w:rPr>
        <w:t>）</w:t>
      </w:r>
      <w:r w:rsidR="002E5988" w:rsidRPr="006E561A">
        <w:rPr>
          <w:color w:val="000000" w:themeColor="text1"/>
        </w:rPr>
        <w:t>カリウム（</w:t>
      </w:r>
      <w:r w:rsidR="002E5988" w:rsidRPr="006E561A">
        <w:rPr>
          <w:color w:val="000000" w:themeColor="text1"/>
        </w:rPr>
        <w:t>K</w:t>
      </w:r>
      <w:r w:rsidR="002E5988" w:rsidRPr="006E561A">
        <w:rPr>
          <w:color w:val="000000" w:themeColor="text1"/>
        </w:rPr>
        <w:t>）、カルシウム（</w:t>
      </w:r>
      <w:r w:rsidR="002E5988" w:rsidRPr="006E561A">
        <w:rPr>
          <w:color w:val="000000" w:themeColor="text1"/>
        </w:rPr>
        <w:t>Ca</w:t>
      </w:r>
      <w:r w:rsidR="002E5988" w:rsidRPr="006E561A">
        <w:rPr>
          <w:color w:val="000000" w:themeColor="text1"/>
        </w:rPr>
        <w:t>）、スカンジウム（</w:t>
      </w:r>
      <w:proofErr w:type="spellStart"/>
      <w:r w:rsidR="002E5988" w:rsidRPr="006E561A">
        <w:rPr>
          <w:color w:val="000000" w:themeColor="text1"/>
        </w:rPr>
        <w:t>Sc</w:t>
      </w:r>
      <w:proofErr w:type="spellEnd"/>
      <w:r w:rsidR="002E5988" w:rsidRPr="006E561A">
        <w:rPr>
          <w:color w:val="000000" w:themeColor="text1"/>
        </w:rPr>
        <w:t>）、チタン（</w:t>
      </w:r>
      <w:proofErr w:type="spellStart"/>
      <w:r w:rsidR="002E5988" w:rsidRPr="006E561A">
        <w:rPr>
          <w:color w:val="000000" w:themeColor="text1"/>
        </w:rPr>
        <w:t>Ti</w:t>
      </w:r>
      <w:proofErr w:type="spellEnd"/>
      <w:r w:rsidR="002E5988" w:rsidRPr="006E561A">
        <w:rPr>
          <w:color w:val="000000" w:themeColor="text1"/>
        </w:rPr>
        <w:t>）、バナジウム（</w:t>
      </w:r>
      <w:r w:rsidR="002E5988" w:rsidRPr="006E561A">
        <w:rPr>
          <w:color w:val="000000" w:themeColor="text1"/>
        </w:rPr>
        <w:t>V</w:t>
      </w:r>
      <w:r w:rsidR="002E5988" w:rsidRPr="006E561A">
        <w:rPr>
          <w:color w:val="000000" w:themeColor="text1"/>
        </w:rPr>
        <w:t>）、クロム（</w:t>
      </w:r>
      <w:r w:rsidR="002E5988" w:rsidRPr="006E561A">
        <w:rPr>
          <w:color w:val="000000" w:themeColor="text1"/>
        </w:rPr>
        <w:t>Cr</w:t>
      </w:r>
      <w:r w:rsidR="002E5988" w:rsidRPr="006E561A">
        <w:rPr>
          <w:color w:val="000000" w:themeColor="text1"/>
        </w:rPr>
        <w:t>）、マンガン（</w:t>
      </w:r>
      <w:proofErr w:type="spellStart"/>
      <w:r w:rsidR="002E5988" w:rsidRPr="006E561A">
        <w:rPr>
          <w:color w:val="000000" w:themeColor="text1"/>
        </w:rPr>
        <w:t>Mn</w:t>
      </w:r>
      <w:proofErr w:type="spellEnd"/>
      <w:r w:rsidR="002E5988" w:rsidRPr="006E561A">
        <w:rPr>
          <w:color w:val="000000" w:themeColor="text1"/>
        </w:rPr>
        <w:t>）、鉄（</w:t>
      </w:r>
      <w:r w:rsidR="002E5988" w:rsidRPr="006E561A">
        <w:rPr>
          <w:color w:val="000000" w:themeColor="text1"/>
        </w:rPr>
        <w:t>Fe</w:t>
      </w:r>
      <w:r w:rsidR="002E5988" w:rsidRPr="006E561A">
        <w:rPr>
          <w:color w:val="000000" w:themeColor="text1"/>
        </w:rPr>
        <w:t>）、コバルト（</w:t>
      </w:r>
      <w:r w:rsidR="002E5988" w:rsidRPr="006E561A">
        <w:rPr>
          <w:color w:val="000000" w:themeColor="text1"/>
        </w:rPr>
        <w:t>Co</w:t>
      </w:r>
      <w:r w:rsidR="002E5988" w:rsidRPr="006E561A">
        <w:rPr>
          <w:color w:val="000000" w:themeColor="text1"/>
        </w:rPr>
        <w:t>）、ニッケル（</w:t>
      </w:r>
      <w:r w:rsidR="002E5988" w:rsidRPr="006E561A">
        <w:rPr>
          <w:color w:val="000000" w:themeColor="text1"/>
        </w:rPr>
        <w:t>Ni</w:t>
      </w:r>
      <w:r w:rsidR="002E5988" w:rsidRPr="006E561A">
        <w:rPr>
          <w:color w:val="000000" w:themeColor="text1"/>
        </w:rPr>
        <w:t>）、銅（</w:t>
      </w:r>
      <w:r w:rsidR="002E5988" w:rsidRPr="006E561A">
        <w:rPr>
          <w:color w:val="000000" w:themeColor="text1"/>
        </w:rPr>
        <w:t>Cu</w:t>
      </w:r>
      <w:r w:rsidR="002E5988" w:rsidRPr="006E561A">
        <w:rPr>
          <w:color w:val="000000" w:themeColor="text1"/>
        </w:rPr>
        <w:t>）、亜鉛（</w:t>
      </w:r>
      <w:r w:rsidR="002E5988" w:rsidRPr="006E561A">
        <w:rPr>
          <w:color w:val="000000" w:themeColor="text1"/>
        </w:rPr>
        <w:t>Zn</w:t>
      </w:r>
      <w:r w:rsidR="002E5988" w:rsidRPr="006E561A">
        <w:rPr>
          <w:color w:val="000000" w:themeColor="text1"/>
        </w:rPr>
        <w:t>）、ヒ素（</w:t>
      </w:r>
      <w:r w:rsidR="002E5988" w:rsidRPr="006E561A">
        <w:rPr>
          <w:color w:val="000000" w:themeColor="text1"/>
        </w:rPr>
        <w:t>As</w:t>
      </w:r>
      <w:r w:rsidR="002E5988" w:rsidRPr="006E561A">
        <w:rPr>
          <w:color w:val="000000" w:themeColor="text1"/>
        </w:rPr>
        <w:t>）、セレン（</w:t>
      </w:r>
      <w:r w:rsidR="002E5988" w:rsidRPr="006E561A">
        <w:rPr>
          <w:color w:val="000000" w:themeColor="text1"/>
        </w:rPr>
        <w:t>Se</w:t>
      </w:r>
      <w:r w:rsidR="00C90BD6">
        <w:rPr>
          <w:color w:val="000000" w:themeColor="text1"/>
        </w:rPr>
        <w:t>）</w:t>
      </w:r>
      <w:r w:rsidR="002E5988" w:rsidRPr="006E561A">
        <w:rPr>
          <w:color w:val="000000" w:themeColor="text1"/>
        </w:rPr>
        <w:t>、ルビジウム（</w:t>
      </w:r>
      <w:proofErr w:type="spellStart"/>
      <w:r w:rsidR="002E5988" w:rsidRPr="006E561A">
        <w:rPr>
          <w:color w:val="000000" w:themeColor="text1"/>
        </w:rPr>
        <w:t>Rb</w:t>
      </w:r>
      <w:proofErr w:type="spellEnd"/>
      <w:r w:rsidR="002E5988" w:rsidRPr="006E561A">
        <w:rPr>
          <w:color w:val="000000" w:themeColor="text1"/>
        </w:rPr>
        <w:t>）、</w:t>
      </w:r>
      <w:r w:rsidR="00952D5B" w:rsidRPr="006E561A">
        <w:rPr>
          <w:color w:val="000000" w:themeColor="text1"/>
        </w:rPr>
        <w:t>モリブデン（</w:t>
      </w:r>
      <w:r w:rsidR="00952D5B" w:rsidRPr="006E561A">
        <w:rPr>
          <w:color w:val="000000" w:themeColor="text1"/>
        </w:rPr>
        <w:t>Mo</w:t>
      </w:r>
      <w:r w:rsidR="00952D5B" w:rsidRPr="006E561A">
        <w:rPr>
          <w:color w:val="000000" w:themeColor="text1"/>
        </w:rPr>
        <w:t>）、アンチモン（</w:t>
      </w:r>
      <w:r w:rsidR="00952D5B" w:rsidRPr="006E561A">
        <w:rPr>
          <w:color w:val="000000" w:themeColor="text1"/>
        </w:rPr>
        <w:t>Sb</w:t>
      </w:r>
      <w:r w:rsidR="00952D5B" w:rsidRPr="006E561A">
        <w:rPr>
          <w:color w:val="000000" w:themeColor="text1"/>
        </w:rPr>
        <w:t>）、セシウム（</w:t>
      </w:r>
      <w:r w:rsidR="00952D5B" w:rsidRPr="006E561A">
        <w:rPr>
          <w:color w:val="000000" w:themeColor="text1"/>
        </w:rPr>
        <w:t>Cs</w:t>
      </w:r>
      <w:r w:rsidR="00952D5B" w:rsidRPr="006E561A">
        <w:rPr>
          <w:color w:val="000000" w:themeColor="text1"/>
        </w:rPr>
        <w:t>）、バリウム（</w:t>
      </w:r>
      <w:r w:rsidR="00952D5B" w:rsidRPr="006E561A">
        <w:rPr>
          <w:color w:val="000000" w:themeColor="text1"/>
        </w:rPr>
        <w:t>Ba</w:t>
      </w:r>
      <w:r w:rsidR="00952D5B" w:rsidRPr="006E561A">
        <w:rPr>
          <w:color w:val="000000" w:themeColor="text1"/>
        </w:rPr>
        <w:t>）、ランタン（</w:t>
      </w:r>
      <w:r w:rsidR="00952D5B" w:rsidRPr="006E561A">
        <w:rPr>
          <w:color w:val="000000" w:themeColor="text1"/>
        </w:rPr>
        <w:t>La</w:t>
      </w:r>
      <w:r w:rsidR="00952D5B" w:rsidRPr="006E561A">
        <w:rPr>
          <w:color w:val="000000" w:themeColor="text1"/>
        </w:rPr>
        <w:t>）、</w:t>
      </w:r>
      <w:r w:rsidR="00952D5B" w:rsidRPr="006E561A">
        <w:rPr>
          <w:rFonts w:hint="eastAsia"/>
          <w:color w:val="000000" w:themeColor="text1"/>
        </w:rPr>
        <w:t>セリウム（</w:t>
      </w:r>
      <w:r w:rsidR="00952D5B" w:rsidRPr="006E561A">
        <w:rPr>
          <w:color w:val="000000" w:themeColor="text1"/>
        </w:rPr>
        <w:t>Ce</w:t>
      </w:r>
      <w:r w:rsidR="00952D5B" w:rsidRPr="006E561A">
        <w:rPr>
          <w:rFonts w:hint="eastAsia"/>
          <w:color w:val="000000" w:themeColor="text1"/>
        </w:rPr>
        <w:t>）、</w:t>
      </w:r>
      <w:r w:rsidR="00952D5B" w:rsidRPr="006E561A">
        <w:rPr>
          <w:color w:val="000000" w:themeColor="text1"/>
        </w:rPr>
        <w:t>サマリウム（</w:t>
      </w:r>
      <w:r w:rsidR="00952D5B" w:rsidRPr="006E561A">
        <w:rPr>
          <w:color w:val="000000" w:themeColor="text1"/>
        </w:rPr>
        <w:t>Sm</w:t>
      </w:r>
      <w:r w:rsidR="00952D5B" w:rsidRPr="006E561A">
        <w:rPr>
          <w:color w:val="000000" w:themeColor="text1"/>
        </w:rPr>
        <w:t>）、</w:t>
      </w:r>
      <w:r w:rsidR="00952D5B" w:rsidRPr="006E561A">
        <w:rPr>
          <w:rFonts w:hint="eastAsia"/>
          <w:color w:val="000000" w:themeColor="text1"/>
        </w:rPr>
        <w:t>ハフニウム（</w:t>
      </w:r>
      <w:proofErr w:type="spellStart"/>
      <w:r w:rsidR="00952D5B" w:rsidRPr="006E561A">
        <w:rPr>
          <w:rFonts w:hint="eastAsia"/>
          <w:color w:val="000000" w:themeColor="text1"/>
        </w:rPr>
        <w:t>Hf</w:t>
      </w:r>
      <w:proofErr w:type="spellEnd"/>
      <w:r w:rsidR="00952D5B" w:rsidRPr="006E561A">
        <w:rPr>
          <w:rFonts w:hint="eastAsia"/>
          <w:color w:val="000000" w:themeColor="text1"/>
        </w:rPr>
        <w:t>）、タングステン（</w:t>
      </w:r>
      <w:r w:rsidR="00952D5B" w:rsidRPr="006E561A">
        <w:rPr>
          <w:rFonts w:hint="eastAsia"/>
          <w:color w:val="000000" w:themeColor="text1"/>
        </w:rPr>
        <w:t>W</w:t>
      </w:r>
      <w:r w:rsidR="00952D5B" w:rsidRPr="006E561A">
        <w:rPr>
          <w:rFonts w:hint="eastAsia"/>
          <w:color w:val="000000" w:themeColor="text1"/>
        </w:rPr>
        <w:t>）、タンタル（</w:t>
      </w:r>
      <w:r w:rsidR="00952D5B" w:rsidRPr="006E561A">
        <w:rPr>
          <w:rFonts w:hint="eastAsia"/>
          <w:color w:val="000000" w:themeColor="text1"/>
        </w:rPr>
        <w:t>Ta</w:t>
      </w:r>
      <w:r w:rsidR="00952D5B" w:rsidRPr="006E561A">
        <w:rPr>
          <w:rFonts w:hint="eastAsia"/>
          <w:color w:val="000000" w:themeColor="text1"/>
        </w:rPr>
        <w:t>）、トリウム（</w:t>
      </w:r>
      <w:proofErr w:type="spellStart"/>
      <w:r w:rsidR="00952D5B" w:rsidRPr="006E561A">
        <w:rPr>
          <w:rFonts w:hint="eastAsia"/>
          <w:color w:val="000000" w:themeColor="text1"/>
        </w:rPr>
        <w:t>Th</w:t>
      </w:r>
      <w:proofErr w:type="spellEnd"/>
      <w:r w:rsidR="00952D5B" w:rsidRPr="006E561A">
        <w:rPr>
          <w:rFonts w:hint="eastAsia"/>
          <w:color w:val="000000" w:themeColor="text1"/>
        </w:rPr>
        <w:t>）、</w:t>
      </w:r>
      <w:r w:rsidR="004C514E" w:rsidRPr="006E561A">
        <w:rPr>
          <w:color w:val="000000" w:themeColor="text1"/>
        </w:rPr>
        <w:t>鉛（</w:t>
      </w:r>
      <w:proofErr w:type="spellStart"/>
      <w:r w:rsidR="004C514E" w:rsidRPr="006E561A">
        <w:rPr>
          <w:color w:val="000000" w:themeColor="text1"/>
        </w:rPr>
        <w:t>Pb</w:t>
      </w:r>
      <w:proofErr w:type="spellEnd"/>
      <w:r w:rsidR="004C514E" w:rsidRPr="006E561A">
        <w:rPr>
          <w:color w:val="000000" w:themeColor="text1"/>
        </w:rPr>
        <w:t>）</w:t>
      </w:r>
      <w:r w:rsidR="004C514E" w:rsidRPr="006E561A">
        <w:rPr>
          <w:rFonts w:hint="eastAsia"/>
          <w:color w:val="000000" w:themeColor="text1"/>
        </w:rPr>
        <w:t>、ベリリウム</w:t>
      </w:r>
      <w:r w:rsidR="004C514E" w:rsidRPr="006E561A">
        <w:rPr>
          <w:rFonts w:hint="eastAsia"/>
          <w:color w:val="000000" w:themeColor="text1"/>
        </w:rPr>
        <w:t>(Be)</w:t>
      </w:r>
      <w:r w:rsidR="004C514E" w:rsidRPr="006E561A">
        <w:rPr>
          <w:rFonts w:hint="eastAsia"/>
          <w:color w:val="000000" w:themeColor="text1"/>
        </w:rPr>
        <w:t>、</w:t>
      </w:r>
      <w:r w:rsidR="004C514E" w:rsidRPr="006E561A">
        <w:rPr>
          <w:color w:val="000000" w:themeColor="text1"/>
        </w:rPr>
        <w:t>カドミウム（</w:t>
      </w:r>
      <w:r w:rsidR="004C514E" w:rsidRPr="006E561A">
        <w:rPr>
          <w:color w:val="000000" w:themeColor="text1"/>
        </w:rPr>
        <w:t>Cd</w:t>
      </w:r>
      <w:r w:rsidR="00220EB4">
        <w:rPr>
          <w:color w:val="000000" w:themeColor="text1"/>
        </w:rPr>
        <w:t>）</w:t>
      </w:r>
      <w:r w:rsidR="00E64C97" w:rsidRPr="006E561A">
        <w:rPr>
          <w:rFonts w:hint="eastAsia"/>
          <w:color w:val="000000" w:themeColor="text1"/>
        </w:rPr>
        <w:t>）</w:t>
      </w:r>
      <w:r w:rsidR="00B2514D">
        <w:rPr>
          <w:rFonts w:hint="eastAsia"/>
          <w:color w:val="000000" w:themeColor="text1"/>
        </w:rPr>
        <w:t>である</w:t>
      </w:r>
      <w:r w:rsidR="002E5988" w:rsidRPr="006E561A">
        <w:rPr>
          <w:color w:val="000000" w:themeColor="text1"/>
        </w:rPr>
        <w:t>。</w:t>
      </w:r>
      <w:r w:rsidR="002A4BEC" w:rsidRPr="00E806F9">
        <w:rPr>
          <w:rFonts w:hint="eastAsia"/>
        </w:rPr>
        <w:t>分析結果は資料編を参照されたい。</w:t>
      </w:r>
    </w:p>
    <w:p w:rsidR="00F13BC1" w:rsidRDefault="004E427C" w:rsidP="004E427C">
      <w:r>
        <w:rPr>
          <w:rFonts w:hint="eastAsia"/>
          <w:color w:val="000000" w:themeColor="text1"/>
        </w:rPr>
        <w:t xml:space="preserve">　</w:t>
      </w:r>
      <w:r w:rsidR="00DE0775">
        <w:rPr>
          <w:rFonts w:hint="eastAsia"/>
          <w:color w:val="000000" w:themeColor="text1"/>
        </w:rPr>
        <w:t>解析の際</w:t>
      </w:r>
      <w:r>
        <w:rPr>
          <w:rFonts w:hint="eastAsia"/>
          <w:color w:val="000000" w:themeColor="text1"/>
        </w:rPr>
        <w:t>、</w:t>
      </w:r>
      <w:r w:rsidR="00BD7759" w:rsidRPr="006E561A">
        <w:rPr>
          <w:rFonts w:hint="eastAsia"/>
          <w:color w:val="000000" w:themeColor="text1"/>
        </w:rPr>
        <w:t>検出下限値未満の値について</w:t>
      </w:r>
      <w:r w:rsidR="002B0363">
        <w:rPr>
          <w:rFonts w:hint="eastAsia"/>
          <w:color w:val="000000" w:themeColor="text1"/>
        </w:rPr>
        <w:t>は</w:t>
      </w:r>
      <w:r w:rsidRPr="006E561A">
        <w:rPr>
          <w:rFonts w:hint="eastAsia"/>
          <w:color w:val="000000" w:themeColor="text1"/>
        </w:rPr>
        <w:t>検出下限値</w:t>
      </w:r>
      <w:r w:rsidR="00C77AC5" w:rsidRPr="006E561A">
        <w:rPr>
          <w:rFonts w:hint="eastAsia"/>
          <w:color w:val="000000" w:themeColor="text1"/>
        </w:rPr>
        <w:t>の</w:t>
      </w:r>
      <w:r w:rsidR="00C77AC5" w:rsidRPr="006E561A">
        <w:rPr>
          <w:rFonts w:hint="eastAsia"/>
          <w:color w:val="000000" w:themeColor="text1"/>
        </w:rPr>
        <w:t>1/2</w:t>
      </w:r>
      <w:r w:rsidR="009E5ED4" w:rsidRPr="006E561A">
        <w:rPr>
          <w:rFonts w:hint="eastAsia"/>
          <w:color w:val="000000" w:themeColor="text1"/>
        </w:rPr>
        <w:t>の数値とし、</w:t>
      </w:r>
      <w:r w:rsidR="00BD7759" w:rsidRPr="006E561A">
        <w:rPr>
          <w:rFonts w:hint="eastAsia"/>
          <w:color w:val="000000" w:themeColor="text1"/>
        </w:rPr>
        <w:t>期間中のデータがすべて検出下限値未満</w:t>
      </w:r>
      <w:r w:rsidR="00B76355" w:rsidRPr="006E561A">
        <w:rPr>
          <w:rFonts w:hint="eastAsia"/>
          <w:color w:val="000000" w:themeColor="text1"/>
        </w:rPr>
        <w:t>の場合は、</w:t>
      </w:r>
      <w:r w:rsidR="00B76355" w:rsidRPr="006E561A">
        <w:rPr>
          <w:rFonts w:hint="eastAsia"/>
          <w:color w:val="000000" w:themeColor="text1"/>
        </w:rPr>
        <w:t>ND</w:t>
      </w:r>
      <w:r w:rsidR="00B76355" w:rsidRPr="006E561A">
        <w:rPr>
          <w:rFonts w:hint="eastAsia"/>
          <w:color w:val="000000" w:themeColor="text1"/>
        </w:rPr>
        <w:t>と</w:t>
      </w:r>
      <w:r w:rsidR="002B0363">
        <w:rPr>
          <w:rFonts w:hint="eastAsia"/>
          <w:color w:val="000000" w:themeColor="text1"/>
        </w:rPr>
        <w:t>して取り扱った</w:t>
      </w:r>
      <w:r w:rsidR="00B76355">
        <w:rPr>
          <w:rFonts w:hint="eastAsia"/>
        </w:rPr>
        <w:t>。</w:t>
      </w:r>
    </w:p>
    <w:p w:rsidR="00C91773" w:rsidRDefault="004E427C" w:rsidP="004E427C">
      <w:r>
        <w:rPr>
          <w:rFonts w:hint="eastAsia"/>
          <w:color w:val="000000" w:themeColor="text1"/>
        </w:rPr>
        <w:t xml:space="preserve">　</w:t>
      </w:r>
      <w:r w:rsidR="00C91773">
        <w:rPr>
          <w:rFonts w:hint="eastAsia"/>
          <w:color w:val="000000" w:themeColor="text1"/>
        </w:rPr>
        <w:t>7</w:t>
      </w:r>
      <w:r w:rsidR="00232001">
        <w:rPr>
          <w:rFonts w:hint="eastAsia"/>
          <w:color w:val="000000" w:themeColor="text1"/>
        </w:rPr>
        <w:t>/23</w:t>
      </w:r>
      <w:r w:rsidR="00C91773">
        <w:rPr>
          <w:rFonts w:hint="eastAsia"/>
          <w:color w:val="000000" w:themeColor="text1"/>
        </w:rPr>
        <w:t>から</w:t>
      </w:r>
      <w:r w:rsidR="00232001">
        <w:rPr>
          <w:rFonts w:hint="eastAsia"/>
          <w:color w:val="000000" w:themeColor="text1"/>
        </w:rPr>
        <w:t>7/26</w:t>
      </w:r>
      <w:r w:rsidR="00C91773">
        <w:rPr>
          <w:rFonts w:hint="eastAsia"/>
          <w:color w:val="000000" w:themeColor="text1"/>
        </w:rPr>
        <w:t>の</w:t>
      </w:r>
      <w:r w:rsidR="00C91773">
        <w:rPr>
          <w:rFonts w:hint="eastAsia"/>
        </w:rPr>
        <w:t>高濃度イベント時において、</w:t>
      </w:r>
      <w:r w:rsidR="00C91773">
        <w:rPr>
          <w:rFonts w:hint="eastAsia"/>
        </w:rPr>
        <w:t>Be</w:t>
      </w:r>
      <w:r w:rsidR="00C91773">
        <w:rPr>
          <w:rFonts w:hint="eastAsia"/>
        </w:rPr>
        <w:t>は全地点で分析</w:t>
      </w:r>
      <w:r w:rsidR="00A7474F">
        <w:rPr>
          <w:rFonts w:hint="eastAsia"/>
        </w:rPr>
        <w:t>未実施</w:t>
      </w:r>
      <w:r w:rsidR="00C91773">
        <w:rPr>
          <w:rFonts w:hint="eastAsia"/>
        </w:rPr>
        <w:t>もしくは期間中のデータが全て</w:t>
      </w:r>
      <w:r w:rsidR="00A7474F">
        <w:rPr>
          <w:rFonts w:hint="eastAsia"/>
        </w:rPr>
        <w:t>検出下限値未満</w:t>
      </w:r>
      <w:r w:rsidR="00C91773">
        <w:rPr>
          <w:rFonts w:hint="eastAsia"/>
        </w:rPr>
        <w:t>であったことから、解析対象外とした。</w:t>
      </w:r>
    </w:p>
    <w:p w:rsidR="0052203F" w:rsidRDefault="004E427C" w:rsidP="004E427C">
      <w:r>
        <w:rPr>
          <w:rFonts w:hint="eastAsia"/>
        </w:rPr>
        <w:t xml:space="preserve">　</w:t>
      </w:r>
      <w:r w:rsidR="0052203F">
        <w:rPr>
          <w:rFonts w:hint="eastAsia"/>
        </w:rPr>
        <w:t>甲府、東山梨の</w:t>
      </w:r>
      <w:r w:rsidR="0052203F">
        <w:rPr>
          <w:rFonts w:hint="eastAsia"/>
        </w:rPr>
        <w:t>PM2.5</w:t>
      </w:r>
      <w:r w:rsidR="0052203F">
        <w:rPr>
          <w:rFonts w:hint="eastAsia"/>
        </w:rPr>
        <w:t>濃度は</w:t>
      </w:r>
      <w:r w:rsidR="007235E3">
        <w:rPr>
          <w:rFonts w:hint="eastAsia"/>
        </w:rPr>
        <w:t>、常時監視データの値を用いた。</w:t>
      </w:r>
    </w:p>
    <w:p w:rsidR="002E6CF7" w:rsidRDefault="002E6CF7" w:rsidP="00684E6F">
      <w:pPr>
        <w:widowControl/>
        <w:jc w:val="left"/>
      </w:pPr>
    </w:p>
    <w:p w:rsidR="004E427C" w:rsidRPr="009B2815" w:rsidRDefault="00F0653A" w:rsidP="00684E6F">
      <w:pPr>
        <w:widowControl/>
        <w:jc w:val="left"/>
      </w:pPr>
      <w:r>
        <w:rPr>
          <w:rFonts w:hint="eastAsia"/>
        </w:rPr>
        <w:t>4.4.1</w:t>
      </w:r>
      <w:r w:rsidR="000675A7">
        <w:rPr>
          <w:rFonts w:hint="eastAsia"/>
        </w:rPr>
        <w:t>夏季成分分析</w:t>
      </w:r>
      <w:r w:rsidR="00184DF1">
        <w:rPr>
          <w:rFonts w:hint="eastAsia"/>
        </w:rPr>
        <w:t>コア</w:t>
      </w:r>
      <w:r w:rsidR="000675A7">
        <w:rPr>
          <w:rFonts w:hint="eastAsia"/>
        </w:rPr>
        <w:t>期間における</w:t>
      </w:r>
      <w:r w:rsidR="00E93B84">
        <w:rPr>
          <w:rFonts w:hint="eastAsia"/>
        </w:rPr>
        <w:t>無機元素成分濃度</w:t>
      </w:r>
      <w:r w:rsidR="000675A7">
        <w:rPr>
          <w:rFonts w:hint="eastAsia"/>
        </w:rPr>
        <w:t>の状況について</w:t>
      </w:r>
    </w:p>
    <w:p w:rsidR="00D50B3D" w:rsidRDefault="00D80118" w:rsidP="00D80118">
      <w:pPr>
        <w:widowControl/>
        <w:jc w:val="left"/>
      </w:pPr>
      <w:r>
        <w:rPr>
          <w:rFonts w:hint="eastAsia"/>
        </w:rPr>
        <w:t xml:space="preserve">　コア期間中の各地点における成分毎の平均値を表</w:t>
      </w:r>
      <w:r>
        <w:rPr>
          <w:rFonts w:hint="eastAsia"/>
        </w:rPr>
        <w:t>4-4-1</w:t>
      </w:r>
      <w:r>
        <w:rPr>
          <w:rFonts w:hint="eastAsia"/>
        </w:rPr>
        <w:t>にまとめた。</w:t>
      </w:r>
    </w:p>
    <w:p w:rsidR="00903284" w:rsidRDefault="00903284" w:rsidP="00D80118">
      <w:pPr>
        <w:widowControl/>
        <w:jc w:val="left"/>
      </w:pPr>
      <w:r>
        <w:rPr>
          <w:rFonts w:hint="eastAsia"/>
        </w:rPr>
        <w:t xml:space="preserve">　全地点平均値が</w:t>
      </w:r>
      <w:r w:rsidR="00707BC2">
        <w:rPr>
          <w:rFonts w:hint="eastAsia"/>
        </w:rPr>
        <w:t>10 ng/m</w:t>
      </w:r>
      <w:r w:rsidR="00707BC2" w:rsidRPr="00903284">
        <w:rPr>
          <w:rFonts w:hint="eastAsia"/>
          <w:vertAlign w:val="superscript"/>
        </w:rPr>
        <w:t>3</w:t>
      </w:r>
      <w:r w:rsidR="00707BC2">
        <w:rPr>
          <w:rFonts w:hint="eastAsia"/>
        </w:rPr>
        <w:t>以上</w:t>
      </w:r>
      <w:r>
        <w:rPr>
          <w:rFonts w:hint="eastAsia"/>
        </w:rPr>
        <w:t>となる</w:t>
      </w:r>
      <w:r>
        <w:rPr>
          <w:rFonts w:hint="eastAsia"/>
        </w:rPr>
        <w:t>7</w:t>
      </w:r>
      <w:r>
        <w:rPr>
          <w:rFonts w:hint="eastAsia"/>
        </w:rPr>
        <w:t>項目（</w:t>
      </w:r>
      <w:r w:rsidRPr="00903284">
        <w:t>Na</w:t>
      </w:r>
      <w:r w:rsidR="00482278">
        <w:rPr>
          <w:rFonts w:hint="eastAsia"/>
        </w:rPr>
        <w:t>、</w:t>
      </w:r>
      <w:r w:rsidRPr="00903284">
        <w:t>K</w:t>
      </w:r>
      <w:r w:rsidR="00482278">
        <w:rPr>
          <w:rFonts w:hint="eastAsia"/>
        </w:rPr>
        <w:t>、</w:t>
      </w:r>
      <w:r w:rsidRPr="00903284">
        <w:t>Si</w:t>
      </w:r>
      <w:r w:rsidR="00482278">
        <w:rPr>
          <w:rFonts w:hint="eastAsia"/>
        </w:rPr>
        <w:t>、</w:t>
      </w:r>
      <w:r w:rsidRPr="00903284">
        <w:t>Fe</w:t>
      </w:r>
      <w:r w:rsidR="00482278">
        <w:rPr>
          <w:rFonts w:hint="eastAsia"/>
        </w:rPr>
        <w:t>、</w:t>
      </w:r>
      <w:r w:rsidR="003849AF">
        <w:rPr>
          <w:rFonts w:hint="eastAsia"/>
        </w:rPr>
        <w:t>Ca</w:t>
      </w:r>
      <w:r w:rsidR="00482278">
        <w:rPr>
          <w:rFonts w:hint="eastAsia"/>
        </w:rPr>
        <w:t>、</w:t>
      </w:r>
      <w:r w:rsidR="003849AF">
        <w:rPr>
          <w:rFonts w:hint="eastAsia"/>
        </w:rPr>
        <w:t>Al</w:t>
      </w:r>
      <w:r w:rsidR="00482278">
        <w:rPr>
          <w:rFonts w:hint="eastAsia"/>
        </w:rPr>
        <w:t>、</w:t>
      </w:r>
      <w:r w:rsidRPr="00903284">
        <w:t>Zn</w:t>
      </w:r>
      <w:r>
        <w:rPr>
          <w:rFonts w:hint="eastAsia"/>
        </w:rPr>
        <w:t>）については、</w:t>
      </w:r>
      <w:r w:rsidR="00A7474F">
        <w:rPr>
          <w:rFonts w:hint="eastAsia"/>
        </w:rPr>
        <w:t>主に</w:t>
      </w:r>
      <w:r>
        <w:rPr>
          <w:rFonts w:hint="eastAsia"/>
        </w:rPr>
        <w:t>千葉県と埼玉県の地点</w:t>
      </w:r>
      <w:r w:rsidR="003849AF">
        <w:rPr>
          <w:rFonts w:hint="eastAsia"/>
        </w:rPr>
        <w:t>で</w:t>
      </w:r>
      <w:r>
        <w:rPr>
          <w:rFonts w:hint="eastAsia"/>
        </w:rPr>
        <w:t>最大となって</w:t>
      </w:r>
      <w:r w:rsidR="00D50B3D">
        <w:rPr>
          <w:rFonts w:hint="eastAsia"/>
        </w:rPr>
        <w:t>おり、全</w:t>
      </w:r>
      <w:r>
        <w:rPr>
          <w:rFonts w:hint="eastAsia"/>
        </w:rPr>
        <w:t>地点平均値の</w:t>
      </w:r>
      <w:r>
        <w:rPr>
          <w:rFonts w:hint="eastAsia"/>
        </w:rPr>
        <w:t>2</w:t>
      </w:r>
      <w:r>
        <w:rPr>
          <w:rFonts w:hint="eastAsia"/>
        </w:rPr>
        <w:t>倍以上となる項目があったの</w:t>
      </w:r>
      <w:r w:rsidR="00D50B3D">
        <w:rPr>
          <w:rFonts w:hint="eastAsia"/>
        </w:rPr>
        <w:t>はこれらの地域</w:t>
      </w:r>
      <w:r w:rsidR="00A7474F">
        <w:rPr>
          <w:rFonts w:hint="eastAsia"/>
        </w:rPr>
        <w:t>と前橋</w:t>
      </w:r>
      <w:r w:rsidR="00D50B3D">
        <w:rPr>
          <w:rFonts w:hint="eastAsia"/>
        </w:rPr>
        <w:t>のみであった</w:t>
      </w:r>
      <w:r>
        <w:rPr>
          <w:rFonts w:hint="eastAsia"/>
        </w:rPr>
        <w:t>。</w:t>
      </w:r>
    </w:p>
    <w:p w:rsidR="00D50B3D" w:rsidRDefault="00D50B3D" w:rsidP="00D80118">
      <w:pPr>
        <w:widowControl/>
        <w:jc w:val="left"/>
      </w:pPr>
      <w:r>
        <w:rPr>
          <w:rFonts w:hint="eastAsia"/>
        </w:rPr>
        <w:t xml:space="preserve">　全地点平均値が</w:t>
      </w:r>
      <w:r>
        <w:rPr>
          <w:rFonts w:hint="eastAsia"/>
        </w:rPr>
        <w:t>1 ng/m</w:t>
      </w:r>
      <w:r w:rsidRPr="00903284">
        <w:rPr>
          <w:rFonts w:hint="eastAsia"/>
          <w:vertAlign w:val="superscript"/>
        </w:rPr>
        <w:t>3</w:t>
      </w:r>
      <w:r>
        <w:rPr>
          <w:rFonts w:hint="eastAsia"/>
        </w:rPr>
        <w:t>以上</w:t>
      </w:r>
      <w:r w:rsidR="00482278">
        <w:rPr>
          <w:rFonts w:hint="eastAsia"/>
        </w:rPr>
        <w:t xml:space="preserve">10 </w:t>
      </w:r>
      <w:r w:rsidR="00707BC2">
        <w:rPr>
          <w:rFonts w:hint="eastAsia"/>
        </w:rPr>
        <w:t>ng/m</w:t>
      </w:r>
      <w:r w:rsidR="00707BC2" w:rsidRPr="00903284">
        <w:rPr>
          <w:rFonts w:hint="eastAsia"/>
          <w:vertAlign w:val="superscript"/>
        </w:rPr>
        <w:t>3</w:t>
      </w:r>
      <w:r w:rsidR="00707BC2">
        <w:rPr>
          <w:rFonts w:hint="eastAsia"/>
        </w:rPr>
        <w:t>未満</w:t>
      </w:r>
      <w:r>
        <w:rPr>
          <w:rFonts w:hint="eastAsia"/>
        </w:rPr>
        <w:t>となる</w:t>
      </w:r>
      <w:r>
        <w:rPr>
          <w:rFonts w:hint="eastAsia"/>
        </w:rPr>
        <w:t>8</w:t>
      </w:r>
      <w:r>
        <w:rPr>
          <w:rFonts w:hint="eastAsia"/>
        </w:rPr>
        <w:t>項目（</w:t>
      </w:r>
      <w:r w:rsidRPr="00D50B3D">
        <w:t>V</w:t>
      </w:r>
      <w:r w:rsidR="00482278">
        <w:rPr>
          <w:rFonts w:hint="eastAsia"/>
        </w:rPr>
        <w:t>、</w:t>
      </w:r>
      <w:r w:rsidRPr="00D50B3D">
        <w:t>Ba</w:t>
      </w:r>
      <w:r w:rsidR="00482278">
        <w:rPr>
          <w:rFonts w:hint="eastAsia"/>
        </w:rPr>
        <w:t>、</w:t>
      </w:r>
      <w:r w:rsidRPr="00D50B3D">
        <w:t>Cu</w:t>
      </w:r>
      <w:r w:rsidR="00482278">
        <w:rPr>
          <w:rFonts w:hint="eastAsia"/>
        </w:rPr>
        <w:t>、</w:t>
      </w:r>
      <w:proofErr w:type="spellStart"/>
      <w:r w:rsidRPr="00D50B3D">
        <w:t>Ti</w:t>
      </w:r>
      <w:proofErr w:type="spellEnd"/>
      <w:r w:rsidR="00482278">
        <w:rPr>
          <w:rFonts w:hint="eastAsia"/>
        </w:rPr>
        <w:t>、</w:t>
      </w:r>
      <w:proofErr w:type="spellStart"/>
      <w:r w:rsidRPr="00D50B3D">
        <w:t>Mn</w:t>
      </w:r>
      <w:proofErr w:type="spellEnd"/>
      <w:r w:rsidR="00482278">
        <w:rPr>
          <w:rFonts w:hint="eastAsia"/>
        </w:rPr>
        <w:t>、</w:t>
      </w:r>
      <w:proofErr w:type="spellStart"/>
      <w:r w:rsidRPr="00D50B3D">
        <w:t>Pb</w:t>
      </w:r>
      <w:proofErr w:type="spellEnd"/>
      <w:r w:rsidR="00482278">
        <w:rPr>
          <w:rFonts w:hint="eastAsia"/>
        </w:rPr>
        <w:t>、</w:t>
      </w:r>
      <w:r w:rsidRPr="00D50B3D">
        <w:t>Ni</w:t>
      </w:r>
      <w:r w:rsidR="00482278">
        <w:rPr>
          <w:rFonts w:hint="eastAsia"/>
        </w:rPr>
        <w:t>、</w:t>
      </w:r>
      <w:r w:rsidRPr="00D50B3D">
        <w:t>Cr</w:t>
      </w:r>
      <w:r>
        <w:rPr>
          <w:rFonts w:hint="eastAsia"/>
        </w:rPr>
        <w:t>）</w:t>
      </w:r>
      <w:r w:rsidR="00707BC2">
        <w:rPr>
          <w:rFonts w:hint="eastAsia"/>
        </w:rPr>
        <w:t>は、関東地方を中心に</w:t>
      </w:r>
      <w:r w:rsidR="003849AF">
        <w:rPr>
          <w:rFonts w:hint="eastAsia"/>
        </w:rPr>
        <w:t>濃度が</w:t>
      </w:r>
      <w:r w:rsidR="00707BC2">
        <w:rPr>
          <w:rFonts w:hint="eastAsia"/>
        </w:rPr>
        <w:t>高い地点が多く、</w:t>
      </w:r>
      <w:r w:rsidR="00707BC2">
        <w:rPr>
          <w:rFonts w:hint="eastAsia"/>
        </w:rPr>
        <w:t>0.1 ng/m</w:t>
      </w:r>
      <w:r w:rsidR="00707BC2" w:rsidRPr="00903284">
        <w:rPr>
          <w:rFonts w:hint="eastAsia"/>
          <w:vertAlign w:val="superscript"/>
        </w:rPr>
        <w:t>3</w:t>
      </w:r>
      <w:r w:rsidR="00707BC2">
        <w:rPr>
          <w:rFonts w:hint="eastAsia"/>
        </w:rPr>
        <w:t>以上</w:t>
      </w:r>
      <w:r w:rsidR="00707BC2">
        <w:rPr>
          <w:rFonts w:hint="eastAsia"/>
        </w:rPr>
        <w:t>1 ng/m</w:t>
      </w:r>
      <w:r w:rsidR="00707BC2" w:rsidRPr="00903284">
        <w:rPr>
          <w:rFonts w:hint="eastAsia"/>
          <w:vertAlign w:val="superscript"/>
        </w:rPr>
        <w:t>3</w:t>
      </w:r>
      <w:r w:rsidR="00707BC2">
        <w:rPr>
          <w:rFonts w:hint="eastAsia"/>
        </w:rPr>
        <w:t>未満となる</w:t>
      </w:r>
      <w:r w:rsidR="00707BC2">
        <w:rPr>
          <w:rFonts w:hint="eastAsia"/>
        </w:rPr>
        <w:t>7</w:t>
      </w:r>
      <w:r w:rsidR="00707BC2">
        <w:rPr>
          <w:rFonts w:hint="eastAsia"/>
        </w:rPr>
        <w:t>項目（</w:t>
      </w:r>
      <w:r w:rsidR="00707BC2" w:rsidRPr="00707BC2">
        <w:t>Sb</w:t>
      </w:r>
      <w:r w:rsidR="00482278">
        <w:rPr>
          <w:rFonts w:hint="eastAsia"/>
        </w:rPr>
        <w:t>、</w:t>
      </w:r>
      <w:r w:rsidR="00707BC2" w:rsidRPr="00707BC2">
        <w:t>Se</w:t>
      </w:r>
      <w:r w:rsidR="00482278">
        <w:rPr>
          <w:rFonts w:hint="eastAsia"/>
        </w:rPr>
        <w:t>、</w:t>
      </w:r>
      <w:r w:rsidR="00707BC2" w:rsidRPr="00707BC2">
        <w:t>Mo</w:t>
      </w:r>
      <w:r w:rsidR="00482278">
        <w:rPr>
          <w:rFonts w:hint="eastAsia"/>
        </w:rPr>
        <w:t>、</w:t>
      </w:r>
      <w:r w:rsidR="00707BC2" w:rsidRPr="00707BC2">
        <w:t>As</w:t>
      </w:r>
      <w:r w:rsidR="00482278">
        <w:rPr>
          <w:rFonts w:hint="eastAsia"/>
        </w:rPr>
        <w:t>、</w:t>
      </w:r>
      <w:proofErr w:type="spellStart"/>
      <w:r w:rsidR="003849AF">
        <w:rPr>
          <w:rFonts w:hint="eastAsia"/>
        </w:rPr>
        <w:t>Rb</w:t>
      </w:r>
      <w:proofErr w:type="spellEnd"/>
      <w:r w:rsidR="003849AF">
        <w:rPr>
          <w:rFonts w:hint="eastAsia"/>
        </w:rPr>
        <w:t>、</w:t>
      </w:r>
      <w:r w:rsidR="003849AF">
        <w:rPr>
          <w:rFonts w:hint="eastAsia"/>
        </w:rPr>
        <w:t>W</w:t>
      </w:r>
      <w:r w:rsidR="00482278">
        <w:rPr>
          <w:rFonts w:hint="eastAsia"/>
        </w:rPr>
        <w:t>、</w:t>
      </w:r>
      <w:proofErr w:type="spellStart"/>
      <w:r w:rsidR="003849AF">
        <w:rPr>
          <w:rFonts w:hint="eastAsia"/>
        </w:rPr>
        <w:t>Sc</w:t>
      </w:r>
      <w:proofErr w:type="spellEnd"/>
      <w:r w:rsidR="006713BC">
        <w:rPr>
          <w:rFonts w:hint="eastAsia"/>
        </w:rPr>
        <w:t>）も、</w:t>
      </w:r>
      <w:r w:rsidR="003849AF">
        <w:rPr>
          <w:rFonts w:hint="eastAsia"/>
        </w:rPr>
        <w:t>関東地方を中心に濃度が高い地点</w:t>
      </w:r>
      <w:r w:rsidR="006713BC">
        <w:rPr>
          <w:rFonts w:hint="eastAsia"/>
        </w:rPr>
        <w:t>が多かったが、同一県内の地点でも高い項目にばらつきが見られた。</w:t>
      </w:r>
    </w:p>
    <w:p w:rsidR="009234E2" w:rsidRDefault="000215CD" w:rsidP="00D80118">
      <w:pPr>
        <w:widowControl/>
        <w:jc w:val="left"/>
      </w:pPr>
      <w:r>
        <w:rPr>
          <w:rFonts w:hint="eastAsia"/>
        </w:rPr>
        <w:t xml:space="preserve">　</w:t>
      </w:r>
      <w:r w:rsidR="00707BC2">
        <w:rPr>
          <w:rFonts w:hint="eastAsia"/>
        </w:rPr>
        <w:t>全地点平均値が</w:t>
      </w:r>
      <w:r w:rsidR="00707BC2">
        <w:rPr>
          <w:rFonts w:hint="eastAsia"/>
        </w:rPr>
        <w:t>0.1 ng/m</w:t>
      </w:r>
      <w:r w:rsidR="00707BC2" w:rsidRPr="00903284">
        <w:rPr>
          <w:rFonts w:hint="eastAsia"/>
          <w:vertAlign w:val="superscript"/>
        </w:rPr>
        <w:t>3</w:t>
      </w:r>
      <w:r w:rsidR="00707BC2">
        <w:rPr>
          <w:rFonts w:hint="eastAsia"/>
        </w:rPr>
        <w:t>に満たない項目</w:t>
      </w:r>
      <w:r w:rsidR="003849AF">
        <w:rPr>
          <w:rFonts w:hint="eastAsia"/>
        </w:rPr>
        <w:t>（</w:t>
      </w:r>
      <w:r w:rsidR="003849AF">
        <w:rPr>
          <w:rFonts w:hint="eastAsia"/>
        </w:rPr>
        <w:t>Ta</w:t>
      </w:r>
      <w:r w:rsidR="003849AF">
        <w:rPr>
          <w:rFonts w:hint="eastAsia"/>
        </w:rPr>
        <w:t>、</w:t>
      </w:r>
      <w:r w:rsidR="003849AF">
        <w:rPr>
          <w:rFonts w:hint="eastAsia"/>
        </w:rPr>
        <w:t>Ce</w:t>
      </w:r>
      <w:r w:rsidR="003849AF">
        <w:rPr>
          <w:rFonts w:hint="eastAsia"/>
        </w:rPr>
        <w:t>、</w:t>
      </w:r>
      <w:proofErr w:type="spellStart"/>
      <w:r w:rsidR="003849AF">
        <w:rPr>
          <w:rFonts w:hint="eastAsia"/>
        </w:rPr>
        <w:t>Hf</w:t>
      </w:r>
      <w:proofErr w:type="spellEnd"/>
      <w:r w:rsidR="003849AF">
        <w:rPr>
          <w:rFonts w:hint="eastAsia"/>
        </w:rPr>
        <w:t>、</w:t>
      </w:r>
      <w:r w:rsidR="003849AF">
        <w:rPr>
          <w:rFonts w:hint="eastAsia"/>
        </w:rPr>
        <w:t>Cd</w:t>
      </w:r>
      <w:r w:rsidR="003849AF">
        <w:rPr>
          <w:rFonts w:hint="eastAsia"/>
        </w:rPr>
        <w:t>、</w:t>
      </w:r>
      <w:r w:rsidR="003849AF">
        <w:rPr>
          <w:rFonts w:hint="eastAsia"/>
        </w:rPr>
        <w:t>La</w:t>
      </w:r>
      <w:r w:rsidR="003849AF">
        <w:rPr>
          <w:rFonts w:hint="eastAsia"/>
        </w:rPr>
        <w:t>、</w:t>
      </w:r>
      <w:r w:rsidR="003849AF">
        <w:rPr>
          <w:rFonts w:hint="eastAsia"/>
        </w:rPr>
        <w:t>Co</w:t>
      </w:r>
      <w:r w:rsidR="003849AF">
        <w:rPr>
          <w:rFonts w:hint="eastAsia"/>
        </w:rPr>
        <w:t>、</w:t>
      </w:r>
      <w:r w:rsidR="003849AF">
        <w:rPr>
          <w:rFonts w:hint="eastAsia"/>
        </w:rPr>
        <w:t>Sm</w:t>
      </w:r>
      <w:r w:rsidR="003849AF">
        <w:rPr>
          <w:rFonts w:hint="eastAsia"/>
        </w:rPr>
        <w:t>、</w:t>
      </w:r>
      <w:proofErr w:type="spellStart"/>
      <w:r w:rsidR="003849AF">
        <w:rPr>
          <w:rFonts w:hint="eastAsia"/>
        </w:rPr>
        <w:t>Th</w:t>
      </w:r>
      <w:proofErr w:type="spellEnd"/>
      <w:r w:rsidR="003849AF">
        <w:rPr>
          <w:rFonts w:hint="eastAsia"/>
        </w:rPr>
        <w:t>、</w:t>
      </w:r>
      <w:r w:rsidR="003849AF">
        <w:rPr>
          <w:rFonts w:hint="eastAsia"/>
        </w:rPr>
        <w:t>Cs</w:t>
      </w:r>
      <w:r w:rsidR="003849AF">
        <w:rPr>
          <w:rFonts w:hint="eastAsia"/>
        </w:rPr>
        <w:t>、</w:t>
      </w:r>
      <w:r w:rsidR="003849AF">
        <w:rPr>
          <w:rFonts w:hint="eastAsia"/>
        </w:rPr>
        <w:t>Be</w:t>
      </w:r>
      <w:r w:rsidR="003849AF">
        <w:rPr>
          <w:rFonts w:hint="eastAsia"/>
        </w:rPr>
        <w:t>）</w:t>
      </w:r>
      <w:r w:rsidR="00707BC2">
        <w:rPr>
          <w:rFonts w:hint="eastAsia"/>
        </w:rPr>
        <w:t>は、栃木県、埼玉県、千葉県を中心に</w:t>
      </w:r>
      <w:r w:rsidR="003849AF">
        <w:rPr>
          <w:rFonts w:hint="eastAsia"/>
        </w:rPr>
        <w:t>濃度が高かった</w:t>
      </w:r>
      <w:r w:rsidR="009234E2">
        <w:rPr>
          <w:rFonts w:hint="eastAsia"/>
        </w:rPr>
        <w:t>。</w:t>
      </w:r>
    </w:p>
    <w:p w:rsidR="00D9260E" w:rsidRDefault="009234E2" w:rsidP="00D80118">
      <w:pPr>
        <w:widowControl/>
        <w:jc w:val="left"/>
      </w:pPr>
      <w:r>
        <w:rPr>
          <w:rFonts w:hint="eastAsia"/>
        </w:rPr>
        <w:t xml:space="preserve">　</w:t>
      </w:r>
      <w:r w:rsidR="00853127">
        <w:rPr>
          <w:rFonts w:hint="eastAsia"/>
        </w:rPr>
        <w:t>甲信静地方では多くの無機元素成分について、全地点平均値の</w:t>
      </w:r>
      <w:r w:rsidR="00853127">
        <w:rPr>
          <w:rFonts w:hint="eastAsia"/>
        </w:rPr>
        <w:t>1/2</w:t>
      </w:r>
      <w:r w:rsidR="00853127">
        <w:rPr>
          <w:rFonts w:hint="eastAsia"/>
        </w:rPr>
        <w:t>を下回っていた</w:t>
      </w:r>
      <w:r w:rsidR="00E45F76">
        <w:rPr>
          <w:rFonts w:hint="eastAsia"/>
        </w:rPr>
        <w:t>が、富士においては</w:t>
      </w:r>
      <w:r w:rsidR="00E45F76">
        <w:rPr>
          <w:rFonts w:hint="eastAsia"/>
        </w:rPr>
        <w:t>Cr</w:t>
      </w:r>
      <w:r w:rsidR="00E45F76">
        <w:rPr>
          <w:rFonts w:hint="eastAsia"/>
        </w:rPr>
        <w:t>、</w:t>
      </w:r>
      <w:r w:rsidR="00E45F76">
        <w:rPr>
          <w:rFonts w:hint="eastAsia"/>
        </w:rPr>
        <w:t>Ni</w:t>
      </w:r>
      <w:r w:rsidR="00E45F76">
        <w:rPr>
          <w:rFonts w:hint="eastAsia"/>
        </w:rPr>
        <w:t>、</w:t>
      </w:r>
      <w:r w:rsidR="00E45F76">
        <w:rPr>
          <w:rFonts w:hint="eastAsia"/>
        </w:rPr>
        <w:t>Ta</w:t>
      </w:r>
      <w:r w:rsidR="00E45F76">
        <w:rPr>
          <w:rFonts w:hint="eastAsia"/>
        </w:rPr>
        <w:t>で全地点中最大の平均値となった。</w:t>
      </w:r>
    </w:p>
    <w:p w:rsidR="005A27C3" w:rsidRDefault="005A27C3" w:rsidP="00D80118">
      <w:pPr>
        <w:widowControl/>
        <w:jc w:val="left"/>
      </w:pPr>
    </w:p>
    <w:p w:rsidR="00E45F76" w:rsidRDefault="00F0653A" w:rsidP="00E45F76">
      <w:pPr>
        <w:widowControl/>
        <w:jc w:val="left"/>
      </w:pPr>
      <w:r>
        <w:rPr>
          <w:rFonts w:hint="eastAsia"/>
        </w:rPr>
        <w:t>4.4.2</w:t>
      </w:r>
      <w:r w:rsidR="00E93B84">
        <w:rPr>
          <w:rFonts w:hint="eastAsia"/>
        </w:rPr>
        <w:t>コア期間中の無機</w:t>
      </w:r>
      <w:r w:rsidR="00E45F76">
        <w:rPr>
          <w:rFonts w:hint="eastAsia"/>
        </w:rPr>
        <w:t>元素成分濃度推移について</w:t>
      </w:r>
    </w:p>
    <w:p w:rsidR="00E45F76" w:rsidRDefault="004E427C" w:rsidP="00E45F76">
      <w:pPr>
        <w:widowControl/>
        <w:jc w:val="left"/>
        <w:rPr>
          <w:rFonts w:asciiTheme="majorEastAsia" w:eastAsiaTheme="majorEastAsia" w:hAnsiTheme="majorEastAsia"/>
        </w:rPr>
      </w:pPr>
      <w:r>
        <w:rPr>
          <w:rFonts w:hint="eastAsia"/>
        </w:rPr>
        <w:t xml:space="preserve">　</w:t>
      </w:r>
      <w:r w:rsidR="00E45F76">
        <w:rPr>
          <w:rFonts w:hint="eastAsia"/>
        </w:rPr>
        <w:t>コア期間中の各日における成分毎の濃度を前日の値と比較し、特徴的な変動をまとめた。（</w:t>
      </w:r>
      <w:r w:rsidR="00E93B84">
        <w:rPr>
          <w:rFonts w:hint="eastAsia"/>
        </w:rPr>
        <w:t>表</w:t>
      </w:r>
      <w:r w:rsidR="00E93B84">
        <w:rPr>
          <w:rFonts w:hint="eastAsia"/>
        </w:rPr>
        <w:t>4-4-2</w:t>
      </w:r>
      <w:r w:rsidR="00E45F76">
        <w:rPr>
          <w:rFonts w:asciiTheme="majorEastAsia" w:eastAsiaTheme="majorEastAsia" w:hAnsiTheme="majorEastAsia" w:hint="eastAsia"/>
        </w:rPr>
        <w:t>）</w:t>
      </w:r>
    </w:p>
    <w:p w:rsidR="00E45F76" w:rsidRPr="009B2815" w:rsidRDefault="00E45F76" w:rsidP="00E45F76">
      <w:pPr>
        <w:widowControl/>
        <w:jc w:val="left"/>
      </w:pPr>
    </w:p>
    <w:p w:rsidR="00E45F76" w:rsidRDefault="00232001" w:rsidP="00F0653A">
      <w:pPr>
        <w:pStyle w:val="ad"/>
        <w:numPr>
          <w:ilvl w:val="0"/>
          <w:numId w:val="10"/>
        </w:numPr>
        <w:ind w:leftChars="0"/>
      </w:pPr>
      <w:r>
        <w:rPr>
          <w:rFonts w:hint="eastAsia"/>
        </w:rPr>
        <w:t>7/28</w:t>
      </w:r>
      <w:r w:rsidR="00E45F76">
        <w:rPr>
          <w:rFonts w:hint="eastAsia"/>
        </w:rPr>
        <w:t>から</w:t>
      </w:r>
      <w:r>
        <w:rPr>
          <w:rFonts w:hint="eastAsia"/>
        </w:rPr>
        <w:t>7/</w:t>
      </w:r>
      <w:r w:rsidR="00E45F76">
        <w:rPr>
          <w:rFonts w:hint="eastAsia"/>
        </w:rPr>
        <w:t>29</w:t>
      </w:r>
      <w:r w:rsidR="00E45F76">
        <w:rPr>
          <w:rFonts w:hint="eastAsia"/>
        </w:rPr>
        <w:t>（</w:t>
      </w:r>
      <w:r w:rsidR="00E45F76" w:rsidRPr="00F0653A">
        <w:rPr>
          <w:rFonts w:asciiTheme="majorEastAsia" w:eastAsiaTheme="majorEastAsia" w:hAnsiTheme="majorEastAsia" w:hint="eastAsia"/>
        </w:rPr>
        <w:t>表4-4-2 a ）</w:t>
      </w:r>
    </w:p>
    <w:p w:rsidR="00E45F76" w:rsidRDefault="006505CB" w:rsidP="00E45F76">
      <w:pPr>
        <w:ind w:leftChars="67" w:left="141" w:firstLineChars="66" w:firstLine="139"/>
      </w:pPr>
      <w:r>
        <w:rPr>
          <w:rFonts w:hint="eastAsia"/>
        </w:rPr>
        <w:t>PM2.5</w:t>
      </w:r>
      <w:r>
        <w:rPr>
          <w:rFonts w:hint="eastAsia"/>
        </w:rPr>
        <w:t>濃度は関東地方内陸部の多くの地点</w:t>
      </w:r>
      <w:r w:rsidR="009923F3">
        <w:rPr>
          <w:rFonts w:hint="eastAsia"/>
        </w:rPr>
        <w:t>（土浦、真岡、前橋、富岡、鴻巣、日高、秩父、城南、多摩）</w:t>
      </w:r>
      <w:r>
        <w:rPr>
          <w:rFonts w:hint="eastAsia"/>
        </w:rPr>
        <w:t>と長野で上昇しており、それらの地点では全地点平均値が</w:t>
      </w:r>
      <w:r>
        <w:rPr>
          <w:rFonts w:hint="eastAsia"/>
        </w:rPr>
        <w:t>1</w:t>
      </w:r>
      <w:r w:rsidR="00482278">
        <w:rPr>
          <w:rFonts w:hint="eastAsia"/>
        </w:rPr>
        <w:t xml:space="preserve"> </w:t>
      </w:r>
      <w:r>
        <w:rPr>
          <w:rFonts w:hint="eastAsia"/>
        </w:rPr>
        <w:t>ng/m</w:t>
      </w:r>
      <w:r w:rsidRPr="006505CB">
        <w:rPr>
          <w:rFonts w:hint="eastAsia"/>
          <w:vertAlign w:val="superscript"/>
        </w:rPr>
        <w:t>3</w:t>
      </w:r>
      <w:r>
        <w:rPr>
          <w:rFonts w:hint="eastAsia"/>
        </w:rPr>
        <w:t>以上の</w:t>
      </w:r>
      <w:r>
        <w:rPr>
          <w:rFonts w:hint="eastAsia"/>
        </w:rPr>
        <w:t>15</w:t>
      </w:r>
      <w:r>
        <w:rPr>
          <w:rFonts w:hint="eastAsia"/>
        </w:rPr>
        <w:t>元素</w:t>
      </w:r>
      <w:r w:rsidR="009923F3">
        <w:rPr>
          <w:rFonts w:hint="eastAsia"/>
        </w:rPr>
        <w:t>（</w:t>
      </w:r>
      <w:r w:rsidR="009923F3" w:rsidRPr="00903284">
        <w:t>Na</w:t>
      </w:r>
      <w:r w:rsidR="009923F3">
        <w:rPr>
          <w:rFonts w:hint="eastAsia"/>
        </w:rPr>
        <w:t>、</w:t>
      </w:r>
      <w:r w:rsidR="009923F3" w:rsidRPr="00903284">
        <w:t>K</w:t>
      </w:r>
      <w:r w:rsidR="009923F3">
        <w:rPr>
          <w:rFonts w:hint="eastAsia"/>
        </w:rPr>
        <w:t>、</w:t>
      </w:r>
      <w:r w:rsidR="009923F3" w:rsidRPr="00903284">
        <w:t>Si</w:t>
      </w:r>
      <w:r w:rsidR="009923F3">
        <w:rPr>
          <w:rFonts w:hint="eastAsia"/>
        </w:rPr>
        <w:t>、</w:t>
      </w:r>
      <w:r w:rsidR="009923F3" w:rsidRPr="00903284">
        <w:t>Fe</w:t>
      </w:r>
      <w:r w:rsidR="009923F3">
        <w:rPr>
          <w:rFonts w:hint="eastAsia"/>
        </w:rPr>
        <w:t>、</w:t>
      </w:r>
      <w:r w:rsidR="009923F3">
        <w:rPr>
          <w:rFonts w:hint="eastAsia"/>
        </w:rPr>
        <w:t>Ca</w:t>
      </w:r>
      <w:r w:rsidR="009923F3">
        <w:rPr>
          <w:rFonts w:hint="eastAsia"/>
        </w:rPr>
        <w:t>、</w:t>
      </w:r>
      <w:r w:rsidR="009923F3">
        <w:rPr>
          <w:rFonts w:hint="eastAsia"/>
        </w:rPr>
        <w:t>Al</w:t>
      </w:r>
      <w:r w:rsidR="009923F3">
        <w:rPr>
          <w:rFonts w:hint="eastAsia"/>
        </w:rPr>
        <w:t>、</w:t>
      </w:r>
      <w:r w:rsidR="009923F3" w:rsidRPr="00903284">
        <w:t>Zn</w:t>
      </w:r>
      <w:r w:rsidR="009923F3">
        <w:rPr>
          <w:rFonts w:hint="eastAsia"/>
        </w:rPr>
        <w:t>、</w:t>
      </w:r>
      <w:r w:rsidR="009923F3" w:rsidRPr="00D50B3D">
        <w:t>V</w:t>
      </w:r>
      <w:r w:rsidR="009923F3">
        <w:rPr>
          <w:rFonts w:hint="eastAsia"/>
        </w:rPr>
        <w:t>、</w:t>
      </w:r>
      <w:r w:rsidR="009923F3" w:rsidRPr="00D50B3D">
        <w:t>Ba</w:t>
      </w:r>
      <w:r w:rsidR="009923F3">
        <w:rPr>
          <w:rFonts w:hint="eastAsia"/>
        </w:rPr>
        <w:t>、</w:t>
      </w:r>
      <w:r w:rsidR="009923F3" w:rsidRPr="00D50B3D">
        <w:t>Cu</w:t>
      </w:r>
      <w:r w:rsidR="009923F3">
        <w:rPr>
          <w:rFonts w:hint="eastAsia"/>
        </w:rPr>
        <w:t>、</w:t>
      </w:r>
      <w:proofErr w:type="spellStart"/>
      <w:r w:rsidR="009923F3" w:rsidRPr="00D50B3D">
        <w:t>Ti</w:t>
      </w:r>
      <w:proofErr w:type="spellEnd"/>
      <w:r w:rsidR="009923F3">
        <w:rPr>
          <w:rFonts w:hint="eastAsia"/>
        </w:rPr>
        <w:t>、</w:t>
      </w:r>
      <w:proofErr w:type="spellStart"/>
      <w:r w:rsidR="009923F3" w:rsidRPr="00D50B3D">
        <w:t>Mn</w:t>
      </w:r>
      <w:proofErr w:type="spellEnd"/>
      <w:r w:rsidR="009923F3">
        <w:rPr>
          <w:rFonts w:hint="eastAsia"/>
        </w:rPr>
        <w:t>、</w:t>
      </w:r>
      <w:proofErr w:type="spellStart"/>
      <w:r w:rsidR="009923F3" w:rsidRPr="00D50B3D">
        <w:t>Pb</w:t>
      </w:r>
      <w:proofErr w:type="spellEnd"/>
      <w:r w:rsidR="009923F3">
        <w:rPr>
          <w:rFonts w:hint="eastAsia"/>
        </w:rPr>
        <w:t>、</w:t>
      </w:r>
      <w:r w:rsidR="009923F3" w:rsidRPr="00D50B3D">
        <w:t>Ni</w:t>
      </w:r>
      <w:r w:rsidR="009923F3">
        <w:rPr>
          <w:rFonts w:hint="eastAsia"/>
        </w:rPr>
        <w:t>、</w:t>
      </w:r>
      <w:r w:rsidR="009923F3" w:rsidRPr="00D50B3D">
        <w:t>Cr</w:t>
      </w:r>
      <w:r w:rsidR="009923F3">
        <w:rPr>
          <w:rFonts w:hint="eastAsia"/>
        </w:rPr>
        <w:t>）</w:t>
      </w:r>
      <w:r>
        <w:rPr>
          <w:rFonts w:hint="eastAsia"/>
        </w:rPr>
        <w:t>を中心に</w:t>
      </w:r>
    </w:p>
    <w:p w:rsidR="00C91773" w:rsidRDefault="00395EE0" w:rsidP="00F0653A">
      <w:pPr>
        <w:jc w:val="center"/>
      </w:pPr>
      <w:r w:rsidRPr="00903284">
        <w:rPr>
          <w:noProof/>
        </w:rPr>
        <w:lastRenderedPageBreak/>
        <w:drawing>
          <wp:anchor distT="0" distB="0" distL="114300" distR="114300" simplePos="0" relativeHeight="251665408" behindDoc="0" locked="0" layoutInCell="1" allowOverlap="1" wp14:anchorId="0E9CC61F" wp14:editId="2F694637">
            <wp:simplePos x="0" y="0"/>
            <wp:positionH relativeFrom="margin">
              <wp:align>center</wp:align>
            </wp:positionH>
            <wp:positionV relativeFrom="margin">
              <wp:align>center</wp:align>
            </wp:positionV>
            <wp:extent cx="8296275" cy="3091180"/>
            <wp:effectExtent l="0" t="7302" r="2222" b="2223"/>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rot="16200000">
                      <a:off x="0" y="0"/>
                      <a:ext cx="8313254" cy="3097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1773">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14:anchorId="0741FEAA" wp14:editId="09D36A2C">
                <wp:simplePos x="1040927" y="4296617"/>
                <wp:positionH relativeFrom="margin">
                  <wp:align>left</wp:align>
                </wp:positionH>
                <wp:positionV relativeFrom="margin">
                  <wp:align>center</wp:align>
                </wp:positionV>
                <wp:extent cx="914400" cy="274320"/>
                <wp:effectExtent l="635" t="0" r="0" b="0"/>
                <wp:wrapSquare wrapText="bothSides"/>
                <wp:docPr id="17" name="テキスト ボックス 17"/>
                <wp:cNvGraphicFramePr/>
                <a:graphic xmlns:a="http://schemas.openxmlformats.org/drawingml/2006/main">
                  <a:graphicData uri="http://schemas.microsoft.com/office/word/2010/wordprocessingShape">
                    <wps:wsp>
                      <wps:cNvSpPr txBox="1"/>
                      <wps:spPr>
                        <a:xfrm rot="16200000">
                          <a:off x="0" y="0"/>
                          <a:ext cx="9144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0EB3" w:rsidRPr="005A27C3" w:rsidRDefault="00D80EB3" w:rsidP="00F0653A">
                            <w:pPr>
                              <w:jc w:val="center"/>
                              <w:rPr>
                                <w:rFonts w:asciiTheme="majorEastAsia" w:eastAsiaTheme="majorEastAsia" w:hAnsiTheme="majorEastAsia"/>
                                <w:noProof/>
                              </w:rPr>
                            </w:pPr>
                            <w:r>
                              <w:rPr>
                                <w:rFonts w:asciiTheme="majorEastAsia" w:eastAsiaTheme="majorEastAsia" w:hAnsiTheme="majorEastAsia" w:hint="eastAsia"/>
                                <w:noProof/>
                              </w:rPr>
                              <w:t>表</w:t>
                            </w:r>
                            <w:r w:rsidRPr="00684E6F">
                              <w:rPr>
                                <w:rFonts w:asciiTheme="majorEastAsia" w:eastAsiaTheme="majorEastAsia" w:hAnsiTheme="majorEastAsia" w:hint="eastAsia"/>
                                <w:noProof/>
                              </w:rPr>
                              <w:t>4-4-1</w:t>
                            </w:r>
                            <w:r>
                              <w:rPr>
                                <w:rFonts w:asciiTheme="majorEastAsia" w:eastAsiaTheme="majorEastAsia" w:hAnsiTheme="majorEastAsia" w:hint="eastAsia"/>
                                <w:noProof/>
                              </w:rPr>
                              <w:t xml:space="preserve">　PM2.5無機元素成分平均濃度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 o:spid="_x0000_s1027" type="#_x0000_t202" style="position:absolute;left:0;text-align:left;margin-left:0;margin-top:0;width:1in;height:21.6pt;rotation:-90;z-index:251664384;visibility:visible;mso-wrap-style:none;mso-height-percent:0;mso-wrap-distance-left:9pt;mso-wrap-distance-top:0;mso-wrap-distance-right:9pt;mso-wrap-distance-bottom:0;mso-position-horizontal:left;mso-position-horizontal-relative:margin;mso-position-vertical:center;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" filled="f" stroked="f" strokeweight=".5pt">
                <v:textbox>
                  <w:txbxContent>
                    <w:p w:rsidR="00D80EB3" w:rsidRPr="005A27C3" w:rsidRDefault="00D80EB3" w:rsidP="00F0653A">
                      <w:pPr>
                        <w:jc w:val="center"/>
                        <w:rPr>
                          <w:rFonts w:asciiTheme="majorEastAsia" w:eastAsiaTheme="majorEastAsia" w:hAnsiTheme="majorEastAsia"/>
                          <w:noProof/>
                        </w:rPr>
                      </w:pPr>
                      <w:r>
                        <w:rPr>
                          <w:rFonts w:asciiTheme="majorEastAsia" w:eastAsiaTheme="majorEastAsia" w:hAnsiTheme="majorEastAsia" w:hint="eastAsia"/>
                          <w:noProof/>
                        </w:rPr>
                        <w:t>表</w:t>
                      </w:r>
                      <w:r w:rsidRPr="00684E6F">
                        <w:rPr>
                          <w:rFonts w:asciiTheme="majorEastAsia" w:eastAsiaTheme="majorEastAsia" w:hAnsiTheme="majorEastAsia" w:hint="eastAsia"/>
                          <w:noProof/>
                        </w:rPr>
                        <w:t>4-4-1</w:t>
                      </w:r>
                      <w:r>
                        <w:rPr>
                          <w:rFonts w:asciiTheme="majorEastAsia" w:eastAsiaTheme="majorEastAsia" w:hAnsiTheme="majorEastAsia" w:hint="eastAsia"/>
                          <w:noProof/>
                        </w:rPr>
                        <w:t xml:space="preserve">　PM2.5無機元素成分平均濃度</w:t>
                      </w:r>
                    </w:p>
                  </w:txbxContent>
                </v:textbox>
                <w10:wrap type="square" anchorx="margin" anchory="margin"/>
              </v:shape>
            </w:pict>
          </mc:Fallback>
        </mc:AlternateContent>
      </w:r>
      <w:r w:rsidR="00F0653A">
        <w:br w:type="page"/>
      </w:r>
    </w:p>
    <w:p w:rsidR="009923F3" w:rsidRDefault="009923F3" w:rsidP="009923F3">
      <w:pPr>
        <w:ind w:leftChars="67" w:left="141"/>
      </w:pPr>
      <w:r>
        <w:rPr>
          <w:rFonts w:hint="eastAsia"/>
        </w:rPr>
        <w:lastRenderedPageBreak/>
        <w:t>前日と比べて高い濃度を記録している。しかし、鴻巣ではほとんどの項目で前日と比べて減少していた。</w:t>
      </w:r>
    </w:p>
    <w:p w:rsidR="00E45F76" w:rsidRDefault="00C91773" w:rsidP="00C91773">
      <w:pPr>
        <w:ind w:leftChars="67" w:left="141" w:firstLineChars="66" w:firstLine="139"/>
      </w:pPr>
      <w:r>
        <w:rPr>
          <w:rFonts w:hint="eastAsia"/>
        </w:rPr>
        <w:t>前日比</w:t>
      </w:r>
      <w:r>
        <w:rPr>
          <w:rFonts w:hint="eastAsia"/>
        </w:rPr>
        <w:t>500%</w:t>
      </w:r>
      <w:r w:rsidR="009923F3">
        <w:rPr>
          <w:rFonts w:hint="eastAsia"/>
        </w:rPr>
        <w:t>を超える項目は地点ごとに異なっていた。</w:t>
      </w:r>
    </w:p>
    <w:p w:rsidR="00C91773" w:rsidRPr="00C91773" w:rsidRDefault="00C91773" w:rsidP="00C91773">
      <w:pPr>
        <w:ind w:leftChars="67" w:left="141" w:firstLineChars="66" w:firstLine="139"/>
      </w:pPr>
    </w:p>
    <w:p w:rsidR="00E45F76" w:rsidRDefault="00232001" w:rsidP="00F0653A">
      <w:pPr>
        <w:pStyle w:val="ad"/>
        <w:numPr>
          <w:ilvl w:val="0"/>
          <w:numId w:val="10"/>
        </w:numPr>
        <w:ind w:leftChars="0"/>
      </w:pPr>
      <w:r>
        <w:rPr>
          <w:rFonts w:hint="eastAsia"/>
        </w:rPr>
        <w:t>7/29</w:t>
      </w:r>
      <w:r w:rsidR="00E45F76">
        <w:rPr>
          <w:rFonts w:hint="eastAsia"/>
        </w:rPr>
        <w:t>から</w:t>
      </w:r>
      <w:r>
        <w:rPr>
          <w:rFonts w:hint="eastAsia"/>
        </w:rPr>
        <w:t>7/</w:t>
      </w:r>
      <w:r w:rsidR="00E45F76">
        <w:rPr>
          <w:rFonts w:hint="eastAsia"/>
        </w:rPr>
        <w:t>30</w:t>
      </w:r>
      <w:r w:rsidR="00E45F76">
        <w:rPr>
          <w:rFonts w:hint="eastAsia"/>
        </w:rPr>
        <w:t>（</w:t>
      </w:r>
      <w:r w:rsidR="00E45F76" w:rsidRPr="00F0653A">
        <w:rPr>
          <w:rFonts w:asciiTheme="majorEastAsia" w:eastAsiaTheme="majorEastAsia" w:hAnsiTheme="majorEastAsia" w:hint="eastAsia"/>
        </w:rPr>
        <w:t>表4-4-2 b ）</w:t>
      </w:r>
    </w:p>
    <w:p w:rsidR="00E45F76" w:rsidRDefault="009923F3" w:rsidP="00E45F76">
      <w:pPr>
        <w:ind w:leftChars="67" w:left="141" w:firstLineChars="68" w:firstLine="143"/>
      </w:pPr>
      <w:r>
        <w:rPr>
          <w:rFonts w:hint="eastAsia"/>
        </w:rPr>
        <w:t>PM2.5</w:t>
      </w:r>
      <w:r>
        <w:rPr>
          <w:rFonts w:hint="eastAsia"/>
        </w:rPr>
        <w:t>濃度は全地点で前日より上昇していた</w:t>
      </w:r>
      <w:r w:rsidR="00EB116B">
        <w:rPr>
          <w:rFonts w:hint="eastAsia"/>
        </w:rPr>
        <w:t>が、無機元素成分濃度の上昇が顕著だったのは関東地方北部（真岡、前橋、富岡）と埼玉県、千葉県の一部（鴻巣、日高、富津）、及び長野県（長野）だけであり、その他多くの地点はほとんどの項目で減少していた。</w:t>
      </w:r>
    </w:p>
    <w:p w:rsidR="009923F3" w:rsidRPr="00EB116B" w:rsidRDefault="009923F3" w:rsidP="00E45F76">
      <w:pPr>
        <w:ind w:leftChars="67" w:left="141" w:firstLineChars="68" w:firstLine="143"/>
      </w:pPr>
    </w:p>
    <w:p w:rsidR="00E45F76" w:rsidRDefault="00232001" w:rsidP="00F0653A">
      <w:pPr>
        <w:pStyle w:val="ad"/>
        <w:numPr>
          <w:ilvl w:val="0"/>
          <w:numId w:val="10"/>
        </w:numPr>
        <w:ind w:leftChars="0"/>
      </w:pPr>
      <w:r>
        <w:t>7/30</w:t>
      </w:r>
      <w:r w:rsidR="00E45F76">
        <w:rPr>
          <w:rFonts w:hint="eastAsia"/>
        </w:rPr>
        <w:t>から</w:t>
      </w:r>
      <w:r>
        <w:rPr>
          <w:rFonts w:hint="eastAsia"/>
        </w:rPr>
        <w:t>7/</w:t>
      </w:r>
      <w:r w:rsidR="00E45F76">
        <w:rPr>
          <w:rFonts w:hint="eastAsia"/>
        </w:rPr>
        <w:t>31</w:t>
      </w:r>
      <w:r w:rsidR="00E45F76">
        <w:rPr>
          <w:rFonts w:hint="eastAsia"/>
        </w:rPr>
        <w:t>（</w:t>
      </w:r>
      <w:r w:rsidR="00E45F76" w:rsidRPr="00F0653A">
        <w:rPr>
          <w:rFonts w:asciiTheme="majorEastAsia" w:eastAsiaTheme="majorEastAsia" w:hAnsiTheme="majorEastAsia" w:hint="eastAsia"/>
        </w:rPr>
        <w:t>表4-4-2 c ）</w:t>
      </w:r>
    </w:p>
    <w:p w:rsidR="00E45F76" w:rsidRDefault="00EB116B" w:rsidP="00E45F76">
      <w:pPr>
        <w:ind w:leftChars="67" w:left="141" w:firstLineChars="66" w:firstLine="139"/>
      </w:pPr>
      <w:r>
        <w:rPr>
          <w:rFonts w:hint="eastAsia"/>
        </w:rPr>
        <w:t>関東地方を中心に、</w:t>
      </w:r>
      <w:r>
        <w:rPr>
          <w:rFonts w:hint="eastAsia"/>
        </w:rPr>
        <w:t>PM2.5</w:t>
      </w:r>
      <w:r>
        <w:rPr>
          <w:rFonts w:hint="eastAsia"/>
        </w:rPr>
        <w:t>濃度が減少した。</w:t>
      </w:r>
      <w:r w:rsidR="008D3B81">
        <w:rPr>
          <w:rFonts w:hint="eastAsia"/>
        </w:rPr>
        <w:t>関東地方北部を除く広い範囲において、全地点平均値が</w:t>
      </w:r>
      <w:r w:rsidR="008D3B81">
        <w:rPr>
          <w:rFonts w:hint="eastAsia"/>
        </w:rPr>
        <w:t>0.1ng/m</w:t>
      </w:r>
      <w:r w:rsidR="008D3B81" w:rsidRPr="00562240">
        <w:rPr>
          <w:rFonts w:hint="eastAsia"/>
          <w:vertAlign w:val="superscript"/>
        </w:rPr>
        <w:t>3</w:t>
      </w:r>
      <w:r w:rsidR="008D3B81">
        <w:rPr>
          <w:rFonts w:hint="eastAsia"/>
        </w:rPr>
        <w:t>以上の元素（</w:t>
      </w:r>
      <w:r w:rsidR="008D3B81" w:rsidRPr="00903284">
        <w:t>Na</w:t>
      </w:r>
      <w:r w:rsidR="008D3B81">
        <w:rPr>
          <w:rFonts w:hint="eastAsia"/>
        </w:rPr>
        <w:t>、</w:t>
      </w:r>
      <w:r w:rsidR="008D3B81" w:rsidRPr="00903284">
        <w:t>K</w:t>
      </w:r>
      <w:r w:rsidR="008D3B81">
        <w:rPr>
          <w:rFonts w:hint="eastAsia"/>
        </w:rPr>
        <w:t>、</w:t>
      </w:r>
      <w:r w:rsidR="008D3B81" w:rsidRPr="00903284">
        <w:t>Si</w:t>
      </w:r>
      <w:r w:rsidR="008D3B81">
        <w:rPr>
          <w:rFonts w:hint="eastAsia"/>
        </w:rPr>
        <w:t>、</w:t>
      </w:r>
      <w:r w:rsidR="008D3B81" w:rsidRPr="00903284">
        <w:t>Fe</w:t>
      </w:r>
      <w:r w:rsidR="008D3B81">
        <w:rPr>
          <w:rFonts w:hint="eastAsia"/>
        </w:rPr>
        <w:t>、</w:t>
      </w:r>
      <w:r w:rsidR="008D3B81">
        <w:rPr>
          <w:rFonts w:hint="eastAsia"/>
        </w:rPr>
        <w:t>Ca</w:t>
      </w:r>
      <w:r w:rsidR="008D3B81">
        <w:rPr>
          <w:rFonts w:hint="eastAsia"/>
        </w:rPr>
        <w:t>、</w:t>
      </w:r>
      <w:r w:rsidR="008D3B81">
        <w:rPr>
          <w:rFonts w:hint="eastAsia"/>
        </w:rPr>
        <w:t>Al</w:t>
      </w:r>
      <w:r w:rsidR="008D3B81">
        <w:rPr>
          <w:rFonts w:hint="eastAsia"/>
        </w:rPr>
        <w:t>、</w:t>
      </w:r>
      <w:r w:rsidR="008D3B81" w:rsidRPr="00903284">
        <w:t>Zn</w:t>
      </w:r>
      <w:r w:rsidR="008D3B81">
        <w:rPr>
          <w:rFonts w:hint="eastAsia"/>
        </w:rPr>
        <w:t>、</w:t>
      </w:r>
      <w:r w:rsidR="008D3B81" w:rsidRPr="00D50B3D">
        <w:t>V</w:t>
      </w:r>
      <w:r w:rsidR="008D3B81">
        <w:rPr>
          <w:rFonts w:hint="eastAsia"/>
        </w:rPr>
        <w:t>、</w:t>
      </w:r>
      <w:r w:rsidR="008D3B81" w:rsidRPr="00D50B3D">
        <w:t>Ba</w:t>
      </w:r>
      <w:r w:rsidR="008D3B81">
        <w:rPr>
          <w:rFonts w:hint="eastAsia"/>
        </w:rPr>
        <w:t>、</w:t>
      </w:r>
      <w:r w:rsidR="008D3B81" w:rsidRPr="00D50B3D">
        <w:t>Cu</w:t>
      </w:r>
      <w:r w:rsidR="008D3B81">
        <w:rPr>
          <w:rFonts w:hint="eastAsia"/>
        </w:rPr>
        <w:t>、</w:t>
      </w:r>
      <w:proofErr w:type="spellStart"/>
      <w:r w:rsidR="008D3B81" w:rsidRPr="00D50B3D">
        <w:t>Ti</w:t>
      </w:r>
      <w:proofErr w:type="spellEnd"/>
      <w:r w:rsidR="008D3B81">
        <w:rPr>
          <w:rFonts w:hint="eastAsia"/>
        </w:rPr>
        <w:t>、</w:t>
      </w:r>
      <w:proofErr w:type="spellStart"/>
      <w:r w:rsidR="008D3B81" w:rsidRPr="00D50B3D">
        <w:t>Mn</w:t>
      </w:r>
      <w:proofErr w:type="spellEnd"/>
      <w:r w:rsidR="008D3B81">
        <w:rPr>
          <w:rFonts w:hint="eastAsia"/>
        </w:rPr>
        <w:t>、</w:t>
      </w:r>
      <w:proofErr w:type="spellStart"/>
      <w:r w:rsidR="008D3B81" w:rsidRPr="00D50B3D">
        <w:t>Pb</w:t>
      </w:r>
      <w:proofErr w:type="spellEnd"/>
      <w:r w:rsidR="008D3B81">
        <w:rPr>
          <w:rFonts w:hint="eastAsia"/>
        </w:rPr>
        <w:t>、</w:t>
      </w:r>
      <w:r w:rsidR="008D3B81" w:rsidRPr="00D50B3D">
        <w:t>Ni</w:t>
      </w:r>
      <w:r w:rsidR="008D3B81">
        <w:rPr>
          <w:rFonts w:hint="eastAsia"/>
        </w:rPr>
        <w:t>、</w:t>
      </w:r>
      <w:r w:rsidR="008D3B81" w:rsidRPr="00D50B3D">
        <w:t>Cr</w:t>
      </w:r>
      <w:r w:rsidR="008D3B81">
        <w:rPr>
          <w:rFonts w:hint="eastAsia"/>
        </w:rPr>
        <w:t>、</w:t>
      </w:r>
      <w:r w:rsidR="008D3B81" w:rsidRPr="00707BC2">
        <w:t>Sb</w:t>
      </w:r>
      <w:r w:rsidR="008D3B81">
        <w:rPr>
          <w:rFonts w:hint="eastAsia"/>
        </w:rPr>
        <w:t>、</w:t>
      </w:r>
      <w:r w:rsidR="008D3B81" w:rsidRPr="00707BC2">
        <w:t>Se</w:t>
      </w:r>
      <w:r w:rsidR="008D3B81">
        <w:rPr>
          <w:rFonts w:hint="eastAsia"/>
        </w:rPr>
        <w:t>、</w:t>
      </w:r>
      <w:r w:rsidR="008D3B81" w:rsidRPr="00707BC2">
        <w:t>Mo</w:t>
      </w:r>
      <w:r w:rsidR="008D3B81">
        <w:rPr>
          <w:rFonts w:hint="eastAsia"/>
        </w:rPr>
        <w:t>、</w:t>
      </w:r>
      <w:r w:rsidR="008D3B81" w:rsidRPr="00707BC2">
        <w:t>As</w:t>
      </w:r>
      <w:r w:rsidR="008D3B81">
        <w:rPr>
          <w:rFonts w:hint="eastAsia"/>
        </w:rPr>
        <w:t>、</w:t>
      </w:r>
      <w:proofErr w:type="spellStart"/>
      <w:r w:rsidR="008D3B81">
        <w:rPr>
          <w:rFonts w:hint="eastAsia"/>
        </w:rPr>
        <w:t>Rb</w:t>
      </w:r>
      <w:proofErr w:type="spellEnd"/>
      <w:r w:rsidR="008D3B81">
        <w:rPr>
          <w:rFonts w:hint="eastAsia"/>
        </w:rPr>
        <w:t>、</w:t>
      </w:r>
      <w:r w:rsidR="008D3B81">
        <w:rPr>
          <w:rFonts w:hint="eastAsia"/>
        </w:rPr>
        <w:t>W</w:t>
      </w:r>
      <w:r w:rsidR="008D3B81">
        <w:rPr>
          <w:rFonts w:hint="eastAsia"/>
        </w:rPr>
        <w:t>、</w:t>
      </w:r>
      <w:proofErr w:type="spellStart"/>
      <w:r w:rsidR="008D3B81">
        <w:rPr>
          <w:rFonts w:hint="eastAsia"/>
        </w:rPr>
        <w:t>Sc</w:t>
      </w:r>
      <w:proofErr w:type="spellEnd"/>
      <w:r w:rsidR="008D3B81">
        <w:rPr>
          <w:rFonts w:hint="eastAsia"/>
        </w:rPr>
        <w:t>）のうち多くが増加していたが、増加していた項目は地点ごとに異なっていた。</w:t>
      </w:r>
    </w:p>
    <w:p w:rsidR="00E45F76" w:rsidRPr="008D3B81" w:rsidRDefault="00E45F76" w:rsidP="00E45F76"/>
    <w:p w:rsidR="00E45F76" w:rsidRDefault="00E45F76" w:rsidP="00F0653A">
      <w:pPr>
        <w:pStyle w:val="ad"/>
        <w:numPr>
          <w:ilvl w:val="0"/>
          <w:numId w:val="10"/>
        </w:numPr>
        <w:ind w:leftChars="0"/>
      </w:pPr>
      <w:r>
        <w:rPr>
          <w:rFonts w:hint="eastAsia"/>
        </w:rPr>
        <w:t>7</w:t>
      </w:r>
      <w:r w:rsidR="00232001">
        <w:rPr>
          <w:rFonts w:hint="eastAsia"/>
        </w:rPr>
        <w:t>/</w:t>
      </w:r>
      <w:r>
        <w:rPr>
          <w:rFonts w:hint="eastAsia"/>
        </w:rPr>
        <w:t>31</w:t>
      </w:r>
      <w:r>
        <w:rPr>
          <w:rFonts w:hint="eastAsia"/>
        </w:rPr>
        <w:t>から</w:t>
      </w:r>
      <w:r>
        <w:rPr>
          <w:rFonts w:hint="eastAsia"/>
        </w:rPr>
        <w:t>8</w:t>
      </w:r>
      <w:r w:rsidR="00232001">
        <w:rPr>
          <w:rFonts w:hint="eastAsia"/>
        </w:rPr>
        <w:t>/</w:t>
      </w:r>
      <w:r>
        <w:rPr>
          <w:rFonts w:hint="eastAsia"/>
        </w:rPr>
        <w:t>1</w:t>
      </w:r>
      <w:r>
        <w:rPr>
          <w:rFonts w:hint="eastAsia"/>
        </w:rPr>
        <w:t>（</w:t>
      </w:r>
      <w:r w:rsidRPr="00F0653A">
        <w:rPr>
          <w:rFonts w:asciiTheme="majorEastAsia" w:eastAsiaTheme="majorEastAsia" w:hAnsiTheme="majorEastAsia" w:hint="eastAsia"/>
        </w:rPr>
        <w:t>表4-4-2 d ）</w:t>
      </w:r>
    </w:p>
    <w:p w:rsidR="00E45F76" w:rsidRDefault="00E45F76" w:rsidP="00E45F76">
      <w:pPr>
        <w:ind w:leftChars="67" w:left="141" w:firstLineChars="66" w:firstLine="139"/>
      </w:pPr>
      <w:r>
        <w:rPr>
          <w:rFonts w:hint="eastAsia"/>
        </w:rPr>
        <w:t>PM2.5</w:t>
      </w:r>
      <w:r>
        <w:rPr>
          <w:rFonts w:hint="eastAsia"/>
        </w:rPr>
        <w:t>濃度はほとんどの地点で前日と比較して低下していたが、主に関東地方と静岡県で</w:t>
      </w:r>
      <w:r>
        <w:rPr>
          <w:rFonts w:hint="eastAsia"/>
        </w:rPr>
        <w:t>V</w:t>
      </w:r>
      <w:r>
        <w:rPr>
          <w:rFonts w:hint="eastAsia"/>
        </w:rPr>
        <w:t>が上昇した。また、埼玉県と千葉県の東京湾沿いを中心に、前日と比べて</w:t>
      </w:r>
      <w:r>
        <w:rPr>
          <w:rFonts w:hint="eastAsia"/>
        </w:rPr>
        <w:t>Ti</w:t>
      </w:r>
      <w:r>
        <w:rPr>
          <w:rFonts w:hint="eastAsia"/>
        </w:rPr>
        <w:t>、</w:t>
      </w:r>
      <w:r>
        <w:rPr>
          <w:rFonts w:hint="eastAsia"/>
        </w:rPr>
        <w:t>V</w:t>
      </w:r>
      <w:r>
        <w:rPr>
          <w:rFonts w:hint="eastAsia"/>
        </w:rPr>
        <w:t>、</w:t>
      </w:r>
      <w:r>
        <w:rPr>
          <w:rFonts w:hint="eastAsia"/>
        </w:rPr>
        <w:t>Cr</w:t>
      </w:r>
      <w:r>
        <w:rPr>
          <w:rFonts w:hint="eastAsia"/>
        </w:rPr>
        <w:t>、</w:t>
      </w:r>
      <w:r>
        <w:rPr>
          <w:rFonts w:hint="eastAsia"/>
        </w:rPr>
        <w:t>Fe</w:t>
      </w:r>
      <w:r>
        <w:rPr>
          <w:rFonts w:hint="eastAsia"/>
        </w:rPr>
        <w:t>、</w:t>
      </w:r>
      <w:r>
        <w:rPr>
          <w:rFonts w:hint="eastAsia"/>
        </w:rPr>
        <w:t>Co</w:t>
      </w:r>
      <w:r>
        <w:rPr>
          <w:rFonts w:hint="eastAsia"/>
        </w:rPr>
        <w:t>、</w:t>
      </w:r>
      <w:r>
        <w:rPr>
          <w:rFonts w:hint="eastAsia"/>
        </w:rPr>
        <w:t>Ni</w:t>
      </w:r>
      <w:r>
        <w:rPr>
          <w:rFonts w:hint="eastAsia"/>
        </w:rPr>
        <w:t>が上昇した。特に秩父では</w:t>
      </w:r>
      <w:r>
        <w:rPr>
          <w:rFonts w:hint="eastAsia"/>
        </w:rPr>
        <w:t>Fe</w:t>
      </w:r>
      <w:r>
        <w:rPr>
          <w:rFonts w:hint="eastAsia"/>
        </w:rPr>
        <w:t>が</w:t>
      </w:r>
      <w:r>
        <w:rPr>
          <w:rFonts w:hint="eastAsia"/>
        </w:rPr>
        <w:t>640</w:t>
      </w:r>
      <w:r w:rsidR="00482278">
        <w:rPr>
          <w:rFonts w:hint="eastAsia"/>
        </w:rPr>
        <w:t xml:space="preserve"> </w:t>
      </w:r>
      <w:r>
        <w:rPr>
          <w:rFonts w:hint="eastAsia"/>
        </w:rPr>
        <w:t>ng/m</w:t>
      </w:r>
      <w:r w:rsidRPr="00C26F85">
        <w:rPr>
          <w:rFonts w:hint="eastAsia"/>
          <w:vertAlign w:val="superscript"/>
        </w:rPr>
        <w:t>3</w:t>
      </w:r>
      <w:r>
        <w:rPr>
          <w:rFonts w:hint="eastAsia"/>
        </w:rPr>
        <w:t>（前日の約</w:t>
      </w:r>
      <w:r>
        <w:rPr>
          <w:rFonts w:hint="eastAsia"/>
        </w:rPr>
        <w:t>18</w:t>
      </w:r>
      <w:r>
        <w:rPr>
          <w:rFonts w:hint="eastAsia"/>
        </w:rPr>
        <w:t>倍）と、高かった。日高では</w:t>
      </w:r>
      <w:r>
        <w:rPr>
          <w:rFonts w:hint="eastAsia"/>
        </w:rPr>
        <w:t>Co</w:t>
      </w:r>
      <w:r>
        <w:rPr>
          <w:rFonts w:hint="eastAsia"/>
        </w:rPr>
        <w:t>が</w:t>
      </w:r>
      <w:r>
        <w:rPr>
          <w:rFonts w:hint="eastAsia"/>
        </w:rPr>
        <w:t>1.6</w:t>
      </w:r>
      <w:r w:rsidR="00482278">
        <w:rPr>
          <w:rFonts w:hint="eastAsia"/>
        </w:rPr>
        <w:t xml:space="preserve"> </w:t>
      </w:r>
      <w:r>
        <w:rPr>
          <w:rFonts w:hint="eastAsia"/>
        </w:rPr>
        <w:t>ng/m</w:t>
      </w:r>
      <w:r w:rsidRPr="008421D0">
        <w:rPr>
          <w:rFonts w:hint="eastAsia"/>
          <w:vertAlign w:val="superscript"/>
        </w:rPr>
        <w:t>3</w:t>
      </w:r>
      <w:r>
        <w:rPr>
          <w:rFonts w:hint="eastAsia"/>
        </w:rPr>
        <w:t>（前日の約</w:t>
      </w:r>
      <w:r>
        <w:rPr>
          <w:rFonts w:hint="eastAsia"/>
        </w:rPr>
        <w:t>36</w:t>
      </w:r>
      <w:r>
        <w:rPr>
          <w:rFonts w:hint="eastAsia"/>
        </w:rPr>
        <w:t>倍）であり、他の地点と比べて</w:t>
      </w:r>
      <w:r>
        <w:rPr>
          <w:rFonts w:hint="eastAsia"/>
        </w:rPr>
        <w:t>10</w:t>
      </w:r>
      <w:r>
        <w:rPr>
          <w:rFonts w:hint="eastAsia"/>
        </w:rPr>
        <w:t>倍以上の値であった他、</w:t>
      </w:r>
      <w:r>
        <w:rPr>
          <w:rFonts w:hint="eastAsia"/>
        </w:rPr>
        <w:t>Zn</w:t>
      </w:r>
      <w:r>
        <w:rPr>
          <w:rFonts w:hint="eastAsia"/>
        </w:rPr>
        <w:t>が</w:t>
      </w:r>
      <w:r>
        <w:rPr>
          <w:rFonts w:hint="eastAsia"/>
        </w:rPr>
        <w:t>88</w:t>
      </w:r>
      <w:r w:rsidRPr="00C26F85">
        <w:rPr>
          <w:rFonts w:hint="eastAsia"/>
        </w:rPr>
        <w:t xml:space="preserve"> </w:t>
      </w:r>
      <w:r>
        <w:rPr>
          <w:rFonts w:hint="eastAsia"/>
        </w:rPr>
        <w:t>ng/m</w:t>
      </w:r>
      <w:r w:rsidRPr="008421D0">
        <w:rPr>
          <w:rFonts w:hint="eastAsia"/>
          <w:vertAlign w:val="superscript"/>
        </w:rPr>
        <w:t>3</w:t>
      </w:r>
      <w:r>
        <w:rPr>
          <w:rFonts w:hint="eastAsia"/>
        </w:rPr>
        <w:t>（前日の約</w:t>
      </w:r>
      <w:r>
        <w:rPr>
          <w:rFonts w:hint="eastAsia"/>
        </w:rPr>
        <w:t>20</w:t>
      </w:r>
      <w:r>
        <w:rPr>
          <w:rFonts w:hint="eastAsia"/>
        </w:rPr>
        <w:t>倍）と高くなった。</w:t>
      </w:r>
    </w:p>
    <w:p w:rsidR="00E45F76" w:rsidRPr="005E3120" w:rsidRDefault="00E45F76" w:rsidP="00E45F76"/>
    <w:p w:rsidR="00E45F76" w:rsidRDefault="00E45F76" w:rsidP="00F0653A">
      <w:pPr>
        <w:pStyle w:val="ad"/>
        <w:numPr>
          <w:ilvl w:val="0"/>
          <w:numId w:val="10"/>
        </w:numPr>
        <w:ind w:leftChars="0"/>
      </w:pPr>
      <w:r>
        <w:rPr>
          <w:rFonts w:hint="eastAsia"/>
        </w:rPr>
        <w:t>8</w:t>
      </w:r>
      <w:r w:rsidR="00232001">
        <w:rPr>
          <w:rFonts w:hint="eastAsia"/>
        </w:rPr>
        <w:t>/</w:t>
      </w:r>
      <w:r>
        <w:rPr>
          <w:rFonts w:hint="eastAsia"/>
        </w:rPr>
        <w:t>1</w:t>
      </w:r>
      <w:r>
        <w:rPr>
          <w:rFonts w:hint="eastAsia"/>
        </w:rPr>
        <w:t>から</w:t>
      </w:r>
      <w:r w:rsidR="00232001">
        <w:rPr>
          <w:rFonts w:hint="eastAsia"/>
        </w:rPr>
        <w:t>8/</w:t>
      </w:r>
      <w:r>
        <w:rPr>
          <w:rFonts w:hint="eastAsia"/>
        </w:rPr>
        <w:t>2</w:t>
      </w:r>
      <w:r>
        <w:rPr>
          <w:rFonts w:hint="eastAsia"/>
        </w:rPr>
        <w:t>（</w:t>
      </w:r>
      <w:r w:rsidRPr="00F0653A">
        <w:rPr>
          <w:rFonts w:asciiTheme="majorEastAsia" w:eastAsiaTheme="majorEastAsia" w:hAnsiTheme="majorEastAsia" w:hint="eastAsia"/>
        </w:rPr>
        <w:t>表4-4-2 e ）</w:t>
      </w:r>
    </w:p>
    <w:p w:rsidR="00E45F76" w:rsidRDefault="00E45F76" w:rsidP="00E45F76">
      <w:pPr>
        <w:ind w:leftChars="67" w:left="141" w:firstLineChars="66" w:firstLine="139"/>
      </w:pPr>
      <w:r>
        <w:rPr>
          <w:rFonts w:hint="eastAsia"/>
        </w:rPr>
        <w:t>千葉では、</w:t>
      </w:r>
      <w:r>
        <w:rPr>
          <w:rFonts w:hint="eastAsia"/>
        </w:rPr>
        <w:t>Cs</w:t>
      </w:r>
      <w:r>
        <w:rPr>
          <w:rFonts w:hint="eastAsia"/>
        </w:rPr>
        <w:t>が</w:t>
      </w:r>
      <w:r>
        <w:rPr>
          <w:rFonts w:hint="eastAsia"/>
        </w:rPr>
        <w:t>7</w:t>
      </w:r>
      <w:r>
        <w:rPr>
          <w:rFonts w:hint="eastAsia"/>
        </w:rPr>
        <w:t>月</w:t>
      </w:r>
      <w:r>
        <w:rPr>
          <w:rFonts w:hint="eastAsia"/>
        </w:rPr>
        <w:t>30</w:t>
      </w:r>
      <w:r>
        <w:rPr>
          <w:rFonts w:hint="eastAsia"/>
        </w:rPr>
        <w:t>日には検出下限値以下であったが、</w:t>
      </w:r>
      <w:r>
        <w:rPr>
          <w:rFonts w:hint="eastAsia"/>
        </w:rPr>
        <w:t>7</w:t>
      </w:r>
      <w:r>
        <w:rPr>
          <w:rFonts w:hint="eastAsia"/>
        </w:rPr>
        <w:t>月</w:t>
      </w:r>
      <w:r>
        <w:rPr>
          <w:rFonts w:hint="eastAsia"/>
        </w:rPr>
        <w:t>31</w:t>
      </w:r>
      <w:r>
        <w:rPr>
          <w:rFonts w:hint="eastAsia"/>
        </w:rPr>
        <w:t>日に上昇をはじめ、この日に記録した</w:t>
      </w:r>
      <w:r>
        <w:rPr>
          <w:rFonts w:hint="eastAsia"/>
        </w:rPr>
        <w:t>0.15</w:t>
      </w:r>
      <w:r w:rsidRPr="00EE3B5A">
        <w:rPr>
          <w:rFonts w:hint="eastAsia"/>
        </w:rPr>
        <w:t xml:space="preserve"> </w:t>
      </w:r>
      <w:r>
        <w:rPr>
          <w:rFonts w:hint="eastAsia"/>
        </w:rPr>
        <w:t>ng/m</w:t>
      </w:r>
      <w:r w:rsidRPr="008421D0">
        <w:rPr>
          <w:rFonts w:hint="eastAsia"/>
          <w:vertAlign w:val="superscript"/>
        </w:rPr>
        <w:t>3</w:t>
      </w:r>
      <w:r>
        <w:rPr>
          <w:rFonts w:hint="eastAsia"/>
        </w:rPr>
        <w:t>をピークとして</w:t>
      </w:r>
      <w:r>
        <w:rPr>
          <w:rFonts w:hint="eastAsia"/>
        </w:rPr>
        <w:t>8</w:t>
      </w:r>
      <w:r>
        <w:rPr>
          <w:rFonts w:hint="eastAsia"/>
        </w:rPr>
        <w:t>月</w:t>
      </w:r>
      <w:r>
        <w:rPr>
          <w:rFonts w:hint="eastAsia"/>
        </w:rPr>
        <w:t>4</w:t>
      </w:r>
      <w:r>
        <w:rPr>
          <w:rFonts w:hint="eastAsia"/>
        </w:rPr>
        <w:t>日に検出下限値以下に終息する、大きな濃度上昇が確認された。</w:t>
      </w:r>
    </w:p>
    <w:p w:rsidR="00E45F76" w:rsidRPr="00EE3B5A" w:rsidRDefault="00E45F76" w:rsidP="00E45F76">
      <w:pPr>
        <w:ind w:leftChars="67" w:left="141" w:firstLineChars="66" w:firstLine="139"/>
      </w:pPr>
      <w:r>
        <w:rPr>
          <w:rFonts w:hint="eastAsia"/>
        </w:rPr>
        <w:t>長野では、</w:t>
      </w:r>
      <w:r w:rsidR="00F0653A">
        <w:rPr>
          <w:rFonts w:hint="eastAsia"/>
        </w:rPr>
        <w:t>Sb</w:t>
      </w:r>
      <w:r>
        <w:rPr>
          <w:rFonts w:hint="eastAsia"/>
        </w:rPr>
        <w:t>が</w:t>
      </w:r>
      <w:r>
        <w:rPr>
          <w:rFonts w:hint="eastAsia"/>
        </w:rPr>
        <w:t>12</w:t>
      </w:r>
      <w:r w:rsidRPr="00EE3B5A">
        <w:rPr>
          <w:rFonts w:hint="eastAsia"/>
        </w:rPr>
        <w:t xml:space="preserve"> </w:t>
      </w:r>
      <w:r>
        <w:rPr>
          <w:rFonts w:hint="eastAsia"/>
        </w:rPr>
        <w:t>ng/m</w:t>
      </w:r>
      <w:r w:rsidRPr="008421D0">
        <w:rPr>
          <w:rFonts w:hint="eastAsia"/>
          <w:vertAlign w:val="superscript"/>
        </w:rPr>
        <w:t>3</w:t>
      </w:r>
      <w:r>
        <w:rPr>
          <w:rFonts w:hint="eastAsia"/>
        </w:rPr>
        <w:t>（前日の約</w:t>
      </w:r>
      <w:r>
        <w:rPr>
          <w:rFonts w:hint="eastAsia"/>
        </w:rPr>
        <w:t>17</w:t>
      </w:r>
      <w:r w:rsidR="00E93B84">
        <w:rPr>
          <w:rFonts w:hint="eastAsia"/>
        </w:rPr>
        <w:t>倍）まで上昇したが、それ以外の測定された無機</w:t>
      </w:r>
      <w:r>
        <w:rPr>
          <w:rFonts w:hint="eastAsia"/>
        </w:rPr>
        <w:t>元素は全て減少していた。</w:t>
      </w:r>
    </w:p>
    <w:p w:rsidR="00E45F76" w:rsidRPr="00EE3B5A" w:rsidRDefault="00E45F76" w:rsidP="00E45F76"/>
    <w:p w:rsidR="00E45F76" w:rsidRDefault="00232001" w:rsidP="00F0653A">
      <w:pPr>
        <w:pStyle w:val="ad"/>
        <w:numPr>
          <w:ilvl w:val="0"/>
          <w:numId w:val="10"/>
        </w:numPr>
        <w:ind w:leftChars="0"/>
      </w:pPr>
      <w:r>
        <w:t>8/</w:t>
      </w:r>
      <w:r w:rsidR="00E45F76">
        <w:rPr>
          <w:rFonts w:hint="eastAsia"/>
        </w:rPr>
        <w:t>2</w:t>
      </w:r>
      <w:r w:rsidR="00E45F76">
        <w:rPr>
          <w:rFonts w:hint="eastAsia"/>
        </w:rPr>
        <w:t>から</w:t>
      </w:r>
      <w:r>
        <w:rPr>
          <w:rFonts w:hint="eastAsia"/>
        </w:rPr>
        <w:t>8/</w:t>
      </w:r>
      <w:r w:rsidR="00E45F76">
        <w:rPr>
          <w:rFonts w:hint="eastAsia"/>
        </w:rPr>
        <w:t>3</w:t>
      </w:r>
      <w:r w:rsidR="00E45F76">
        <w:rPr>
          <w:rFonts w:hint="eastAsia"/>
        </w:rPr>
        <w:t>（</w:t>
      </w:r>
      <w:r w:rsidR="00E45F76" w:rsidRPr="00F0653A">
        <w:rPr>
          <w:rFonts w:asciiTheme="majorEastAsia" w:eastAsiaTheme="majorEastAsia" w:hAnsiTheme="majorEastAsia" w:hint="eastAsia"/>
        </w:rPr>
        <w:t>表4-4-2 f ）</w:t>
      </w:r>
    </w:p>
    <w:p w:rsidR="00E45F76" w:rsidRDefault="00E45F76" w:rsidP="00E45F76">
      <w:pPr>
        <w:ind w:leftChars="67" w:left="141" w:firstLineChars="66" w:firstLine="139"/>
      </w:pPr>
      <w:r>
        <w:rPr>
          <w:rFonts w:hint="eastAsia"/>
        </w:rPr>
        <w:t>この日は大きな</w:t>
      </w:r>
      <w:r>
        <w:rPr>
          <w:rFonts w:hint="eastAsia"/>
        </w:rPr>
        <w:t>PM2.5</w:t>
      </w:r>
      <w:r>
        <w:rPr>
          <w:rFonts w:hint="eastAsia"/>
        </w:rPr>
        <w:t>濃度上昇は見られなかったが、関東地方を中心として、半数以上の地点で</w:t>
      </w:r>
      <w:r>
        <w:rPr>
          <w:rFonts w:hint="eastAsia"/>
        </w:rPr>
        <w:t>K</w:t>
      </w:r>
      <w:r>
        <w:rPr>
          <w:rFonts w:hint="eastAsia"/>
        </w:rPr>
        <w:t>、</w:t>
      </w:r>
      <w:r>
        <w:rPr>
          <w:rFonts w:hint="eastAsia"/>
        </w:rPr>
        <w:t>V</w:t>
      </w:r>
      <w:r>
        <w:rPr>
          <w:rFonts w:hint="eastAsia"/>
        </w:rPr>
        <w:t>、</w:t>
      </w:r>
      <w:proofErr w:type="spellStart"/>
      <w:r>
        <w:rPr>
          <w:rFonts w:hint="eastAsia"/>
        </w:rPr>
        <w:t>Mn</w:t>
      </w:r>
      <w:proofErr w:type="spellEnd"/>
      <w:r>
        <w:rPr>
          <w:rFonts w:hint="eastAsia"/>
        </w:rPr>
        <w:t>、</w:t>
      </w:r>
      <w:r>
        <w:rPr>
          <w:rFonts w:hint="eastAsia"/>
        </w:rPr>
        <w:t>Fe</w:t>
      </w:r>
      <w:r>
        <w:rPr>
          <w:rFonts w:hint="eastAsia"/>
        </w:rPr>
        <w:t>、</w:t>
      </w:r>
      <w:r>
        <w:rPr>
          <w:rFonts w:hint="eastAsia"/>
        </w:rPr>
        <w:t>Ni</w:t>
      </w:r>
      <w:r>
        <w:rPr>
          <w:rFonts w:hint="eastAsia"/>
        </w:rPr>
        <w:t>、</w:t>
      </w:r>
      <w:r>
        <w:rPr>
          <w:rFonts w:hint="eastAsia"/>
        </w:rPr>
        <w:t>Cu</w:t>
      </w:r>
      <w:r>
        <w:rPr>
          <w:rFonts w:hint="eastAsia"/>
        </w:rPr>
        <w:t>、</w:t>
      </w:r>
      <w:r>
        <w:rPr>
          <w:rFonts w:hint="eastAsia"/>
        </w:rPr>
        <w:t>Zn</w:t>
      </w:r>
      <w:r>
        <w:rPr>
          <w:rFonts w:hint="eastAsia"/>
        </w:rPr>
        <w:t>、</w:t>
      </w:r>
      <w:r>
        <w:rPr>
          <w:rFonts w:hint="eastAsia"/>
        </w:rPr>
        <w:t>As</w:t>
      </w:r>
      <w:r>
        <w:rPr>
          <w:rFonts w:hint="eastAsia"/>
        </w:rPr>
        <w:t>、</w:t>
      </w:r>
      <w:proofErr w:type="spellStart"/>
      <w:r>
        <w:rPr>
          <w:rFonts w:hint="eastAsia"/>
        </w:rPr>
        <w:t>Rb</w:t>
      </w:r>
      <w:proofErr w:type="spellEnd"/>
      <w:r>
        <w:rPr>
          <w:rFonts w:hint="eastAsia"/>
        </w:rPr>
        <w:t>、</w:t>
      </w:r>
      <w:r>
        <w:rPr>
          <w:rFonts w:hint="eastAsia"/>
        </w:rPr>
        <w:t>Mo</w:t>
      </w:r>
      <w:r>
        <w:rPr>
          <w:rFonts w:hint="eastAsia"/>
        </w:rPr>
        <w:t>、</w:t>
      </w:r>
      <w:r>
        <w:rPr>
          <w:rFonts w:hint="eastAsia"/>
        </w:rPr>
        <w:t>Sb</w:t>
      </w:r>
      <w:r>
        <w:rPr>
          <w:rFonts w:hint="eastAsia"/>
        </w:rPr>
        <w:t>、</w:t>
      </w:r>
      <w:r>
        <w:rPr>
          <w:rFonts w:hint="eastAsia"/>
        </w:rPr>
        <w:t>Ba</w:t>
      </w:r>
      <w:r>
        <w:rPr>
          <w:rFonts w:hint="eastAsia"/>
        </w:rPr>
        <w:t>が上昇していた。</w:t>
      </w:r>
    </w:p>
    <w:p w:rsidR="00E45F76" w:rsidRPr="001442CD" w:rsidRDefault="00E45F76" w:rsidP="00E45F76"/>
    <w:p w:rsidR="00E45F76" w:rsidRDefault="00232001" w:rsidP="00F0653A">
      <w:pPr>
        <w:pStyle w:val="ad"/>
        <w:numPr>
          <w:ilvl w:val="0"/>
          <w:numId w:val="10"/>
        </w:numPr>
        <w:ind w:leftChars="0"/>
      </w:pPr>
      <w:r>
        <w:t>8/</w:t>
      </w:r>
      <w:r w:rsidR="00E45F76">
        <w:rPr>
          <w:rFonts w:hint="eastAsia"/>
        </w:rPr>
        <w:t>3</w:t>
      </w:r>
      <w:r w:rsidR="00E45F76">
        <w:rPr>
          <w:rFonts w:hint="eastAsia"/>
        </w:rPr>
        <w:t>から</w:t>
      </w:r>
      <w:r>
        <w:rPr>
          <w:rFonts w:hint="eastAsia"/>
        </w:rPr>
        <w:t>8/</w:t>
      </w:r>
      <w:r w:rsidR="00E45F76">
        <w:rPr>
          <w:rFonts w:hint="eastAsia"/>
        </w:rPr>
        <w:t>4</w:t>
      </w:r>
      <w:r w:rsidR="00E45F76">
        <w:rPr>
          <w:rFonts w:hint="eastAsia"/>
        </w:rPr>
        <w:t>（</w:t>
      </w:r>
      <w:r w:rsidR="00E45F76" w:rsidRPr="00F0653A">
        <w:rPr>
          <w:rFonts w:asciiTheme="majorEastAsia" w:eastAsiaTheme="majorEastAsia" w:hAnsiTheme="majorEastAsia" w:hint="eastAsia"/>
        </w:rPr>
        <w:t>表4-4-2 g ）</w:t>
      </w:r>
    </w:p>
    <w:p w:rsidR="00E45F76" w:rsidRDefault="00E45F76" w:rsidP="00E45F76">
      <w:pPr>
        <w:ind w:leftChars="67" w:left="141" w:firstLineChars="66" w:firstLine="139"/>
      </w:pPr>
      <w:r>
        <w:rPr>
          <w:rFonts w:hint="eastAsia"/>
        </w:rPr>
        <w:t>多くの地点で前日と比べて</w:t>
      </w:r>
      <w:r>
        <w:rPr>
          <w:rFonts w:hint="eastAsia"/>
        </w:rPr>
        <w:t>PM2.5</w:t>
      </w:r>
      <w:r w:rsidR="00E93B84">
        <w:rPr>
          <w:rFonts w:hint="eastAsia"/>
        </w:rPr>
        <w:t>濃度が減少し、各無機元素</w:t>
      </w:r>
      <w:r>
        <w:rPr>
          <w:rFonts w:hint="eastAsia"/>
        </w:rPr>
        <w:t>成分濃度も減少したが、富津では</w:t>
      </w:r>
      <w:r>
        <w:rPr>
          <w:rFonts w:hint="eastAsia"/>
        </w:rPr>
        <w:t>PM2.5</w:t>
      </w:r>
      <w:r>
        <w:rPr>
          <w:rFonts w:hint="eastAsia"/>
        </w:rPr>
        <w:t>濃度が前日の</w:t>
      </w:r>
      <w:r>
        <w:rPr>
          <w:rFonts w:hint="eastAsia"/>
        </w:rPr>
        <w:t>2.6</w:t>
      </w:r>
      <w:r>
        <w:rPr>
          <w:rFonts w:hint="eastAsia"/>
        </w:rPr>
        <w:t>倍に上昇し、</w:t>
      </w:r>
      <w:r>
        <w:rPr>
          <w:rFonts w:hint="eastAsia"/>
        </w:rPr>
        <w:t>Si</w:t>
      </w:r>
      <w:r>
        <w:rPr>
          <w:rFonts w:hint="eastAsia"/>
        </w:rPr>
        <w:t>、</w:t>
      </w:r>
      <w:r>
        <w:rPr>
          <w:rFonts w:hint="eastAsia"/>
        </w:rPr>
        <w:t>Ca</w:t>
      </w:r>
      <w:r>
        <w:rPr>
          <w:rFonts w:hint="eastAsia"/>
        </w:rPr>
        <w:t>、</w:t>
      </w:r>
      <w:r>
        <w:rPr>
          <w:rFonts w:hint="eastAsia"/>
        </w:rPr>
        <w:t>Al</w:t>
      </w:r>
      <w:r>
        <w:rPr>
          <w:rFonts w:hint="eastAsia"/>
        </w:rPr>
        <w:t>、</w:t>
      </w:r>
      <w:r>
        <w:rPr>
          <w:rFonts w:hint="eastAsia"/>
        </w:rPr>
        <w:t>Fe</w:t>
      </w:r>
      <w:r>
        <w:rPr>
          <w:rFonts w:hint="eastAsia"/>
        </w:rPr>
        <w:t>、</w:t>
      </w:r>
      <w:proofErr w:type="spellStart"/>
      <w:r w:rsidR="00474534">
        <w:rPr>
          <w:rFonts w:hint="eastAsia"/>
        </w:rPr>
        <w:t>Ti</w:t>
      </w:r>
      <w:proofErr w:type="spellEnd"/>
      <w:r w:rsidR="00474534">
        <w:rPr>
          <w:rFonts w:hint="eastAsia"/>
        </w:rPr>
        <w:t>、</w:t>
      </w:r>
      <w:proofErr w:type="spellStart"/>
      <w:r>
        <w:rPr>
          <w:rFonts w:hint="eastAsia"/>
        </w:rPr>
        <w:t>Mn</w:t>
      </w:r>
      <w:proofErr w:type="spellEnd"/>
      <w:r>
        <w:rPr>
          <w:rFonts w:hint="eastAsia"/>
        </w:rPr>
        <w:t>、</w:t>
      </w:r>
      <w:r>
        <w:rPr>
          <w:rFonts w:hint="eastAsia"/>
        </w:rPr>
        <w:t>Co</w:t>
      </w:r>
      <w:r>
        <w:rPr>
          <w:rFonts w:hint="eastAsia"/>
        </w:rPr>
        <w:t>、</w:t>
      </w:r>
      <w:proofErr w:type="spellStart"/>
      <w:r>
        <w:rPr>
          <w:rFonts w:hint="eastAsia"/>
        </w:rPr>
        <w:t>Rb</w:t>
      </w:r>
      <w:proofErr w:type="spellEnd"/>
      <w:r>
        <w:rPr>
          <w:rFonts w:hint="eastAsia"/>
        </w:rPr>
        <w:t>、</w:t>
      </w:r>
      <w:r>
        <w:rPr>
          <w:rFonts w:hint="eastAsia"/>
        </w:rPr>
        <w:t>Ce</w:t>
      </w:r>
      <w:r>
        <w:rPr>
          <w:rFonts w:hint="eastAsia"/>
        </w:rPr>
        <w:t>、</w:t>
      </w:r>
      <w:r>
        <w:rPr>
          <w:rFonts w:hint="eastAsia"/>
        </w:rPr>
        <w:t>La</w:t>
      </w:r>
      <w:r>
        <w:rPr>
          <w:rFonts w:hint="eastAsia"/>
        </w:rPr>
        <w:t>が前日と比べ上昇した。</w:t>
      </w:r>
      <w:r>
        <w:rPr>
          <w:rFonts w:hint="eastAsia"/>
        </w:rPr>
        <w:t>PM2.5</w:t>
      </w:r>
      <w:r>
        <w:rPr>
          <w:rFonts w:hint="eastAsia"/>
        </w:rPr>
        <w:t>濃度上昇は成分分析期間終了（</w:t>
      </w:r>
      <w:r>
        <w:rPr>
          <w:rFonts w:hint="eastAsia"/>
        </w:rPr>
        <w:t>8</w:t>
      </w:r>
      <w:r>
        <w:rPr>
          <w:rFonts w:hint="eastAsia"/>
        </w:rPr>
        <w:t>月</w:t>
      </w:r>
      <w:r>
        <w:rPr>
          <w:rFonts w:hint="eastAsia"/>
        </w:rPr>
        <w:t>6</w:t>
      </w:r>
      <w:r w:rsidR="00E93B84">
        <w:rPr>
          <w:rFonts w:hint="eastAsia"/>
        </w:rPr>
        <w:t>日）まで続き、各無機元素成分濃度</w:t>
      </w:r>
      <w:r>
        <w:rPr>
          <w:rFonts w:hint="eastAsia"/>
        </w:rPr>
        <w:t>も上昇した。</w:t>
      </w:r>
    </w:p>
    <w:p w:rsidR="00E93B84" w:rsidRDefault="00E45F76" w:rsidP="00F0653A">
      <w:pPr>
        <w:ind w:leftChars="67" w:left="141" w:firstLineChars="66" w:firstLine="139"/>
      </w:pPr>
      <w:r>
        <w:rPr>
          <w:rFonts w:hint="eastAsia"/>
        </w:rPr>
        <w:t>鴻巣では</w:t>
      </w:r>
      <w:r>
        <w:rPr>
          <w:rFonts w:hint="eastAsia"/>
        </w:rPr>
        <w:t>K</w:t>
      </w:r>
      <w:r>
        <w:rPr>
          <w:rFonts w:hint="eastAsia"/>
        </w:rPr>
        <w:t>、</w:t>
      </w:r>
      <w:r>
        <w:rPr>
          <w:rFonts w:hint="eastAsia"/>
        </w:rPr>
        <w:t>Ca</w:t>
      </w:r>
      <w:r>
        <w:rPr>
          <w:rFonts w:hint="eastAsia"/>
        </w:rPr>
        <w:t>、</w:t>
      </w:r>
      <w:r>
        <w:rPr>
          <w:rFonts w:hint="eastAsia"/>
        </w:rPr>
        <w:t>Cr</w:t>
      </w:r>
      <w:r>
        <w:rPr>
          <w:rFonts w:hint="eastAsia"/>
        </w:rPr>
        <w:t>、</w:t>
      </w:r>
      <w:r>
        <w:rPr>
          <w:rFonts w:hint="eastAsia"/>
        </w:rPr>
        <w:t>Cu</w:t>
      </w:r>
      <w:r>
        <w:rPr>
          <w:rFonts w:hint="eastAsia"/>
        </w:rPr>
        <w:t>、</w:t>
      </w:r>
      <w:r>
        <w:rPr>
          <w:rFonts w:hint="eastAsia"/>
        </w:rPr>
        <w:t>Ba</w:t>
      </w:r>
      <w:r>
        <w:rPr>
          <w:rFonts w:hint="eastAsia"/>
        </w:rPr>
        <w:t>等が、浜松では</w:t>
      </w:r>
      <w:r>
        <w:rPr>
          <w:rFonts w:hint="eastAsia"/>
        </w:rPr>
        <w:t>Al</w:t>
      </w:r>
      <w:r>
        <w:rPr>
          <w:rFonts w:hint="eastAsia"/>
        </w:rPr>
        <w:t>、</w:t>
      </w:r>
      <w:r>
        <w:rPr>
          <w:rFonts w:hint="eastAsia"/>
        </w:rPr>
        <w:t>Zn</w:t>
      </w:r>
      <w:r>
        <w:rPr>
          <w:rFonts w:hint="eastAsia"/>
        </w:rPr>
        <w:t>、</w:t>
      </w:r>
      <w:r>
        <w:rPr>
          <w:rFonts w:hint="eastAsia"/>
        </w:rPr>
        <w:t>As</w:t>
      </w:r>
      <w:r>
        <w:rPr>
          <w:rFonts w:hint="eastAsia"/>
        </w:rPr>
        <w:t>等が上昇した。</w:t>
      </w:r>
    </w:p>
    <w:p w:rsidR="00E93B84" w:rsidRPr="00437EDD" w:rsidRDefault="00E93B84" w:rsidP="00E93B84">
      <w:pPr>
        <w:jc w:val="center"/>
        <w:rPr>
          <w:rFonts w:asciiTheme="majorEastAsia" w:eastAsiaTheme="majorEastAsia" w:hAnsiTheme="majorEastAsia"/>
          <w:noProof/>
        </w:rPr>
      </w:pPr>
      <w:r>
        <w:rPr>
          <w:rFonts w:asciiTheme="majorEastAsia" w:eastAsiaTheme="majorEastAsia" w:hAnsiTheme="majorEastAsia" w:hint="eastAsia"/>
          <w:noProof/>
        </w:rPr>
        <w:lastRenderedPageBreak/>
        <w:t>表</w:t>
      </w:r>
      <w:r w:rsidRPr="00684E6F">
        <w:rPr>
          <w:rFonts w:asciiTheme="majorEastAsia" w:eastAsiaTheme="majorEastAsia" w:hAnsiTheme="majorEastAsia" w:hint="eastAsia"/>
          <w:noProof/>
        </w:rPr>
        <w:t>4-4-</w:t>
      </w:r>
      <w:r>
        <w:rPr>
          <w:rFonts w:asciiTheme="majorEastAsia" w:eastAsiaTheme="majorEastAsia" w:hAnsiTheme="majorEastAsia" w:hint="eastAsia"/>
          <w:noProof/>
        </w:rPr>
        <w:t>2　各成分の前日濃度との比(%)</w:t>
      </w:r>
    </w:p>
    <w:p w:rsidR="00E93B84" w:rsidRPr="00437EDD" w:rsidRDefault="00E93B84" w:rsidP="00E93B84">
      <w:pPr>
        <w:rPr>
          <w:szCs w:val="24"/>
        </w:rPr>
      </w:pPr>
      <w:r w:rsidRPr="00437EDD">
        <w:rPr>
          <w:rFonts w:hint="eastAsia"/>
          <w:szCs w:val="24"/>
        </w:rPr>
        <w:t>(a)</w:t>
      </w:r>
      <w:r w:rsidRPr="00B2514D">
        <w:rPr>
          <w:rFonts w:hint="eastAsia"/>
        </w:rPr>
        <w:t xml:space="preserve"> </w:t>
      </w:r>
      <w:r>
        <w:rPr>
          <w:rFonts w:hint="eastAsia"/>
        </w:rPr>
        <w:t xml:space="preserve">　</w:t>
      </w:r>
      <w:r w:rsidR="00232001" w:rsidRPr="00232001">
        <w:rPr>
          <w:rFonts w:hint="eastAsia"/>
        </w:rPr>
        <w:t xml:space="preserve"> </w:t>
      </w:r>
      <w:r w:rsidR="00232001">
        <w:rPr>
          <w:rFonts w:hint="eastAsia"/>
        </w:rPr>
        <w:t>7/28</w:t>
      </w:r>
      <w:r w:rsidR="00232001">
        <w:rPr>
          <w:rFonts w:hint="eastAsia"/>
        </w:rPr>
        <w:t>から</w:t>
      </w:r>
      <w:r w:rsidR="00232001">
        <w:rPr>
          <w:rFonts w:hint="eastAsia"/>
        </w:rPr>
        <w:t>7/29</w:t>
      </w:r>
    </w:p>
    <w:p w:rsidR="00E93B84" w:rsidRDefault="00E93B84" w:rsidP="00E93B84">
      <w:pPr>
        <w:rPr>
          <w:sz w:val="24"/>
          <w:szCs w:val="24"/>
          <w:bdr w:val="single" w:sz="4" w:space="0" w:color="auto"/>
        </w:rPr>
      </w:pPr>
      <w:r w:rsidRPr="009D1575">
        <w:rPr>
          <w:noProof/>
        </w:rPr>
        <w:drawing>
          <wp:inline distT="0" distB="0" distL="0" distR="0" wp14:anchorId="7B775ED9" wp14:editId="2D7E9468">
            <wp:extent cx="5393437" cy="2232171"/>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393437" cy="2232171"/>
                    </a:xfrm>
                    <a:prstGeom prst="rect">
                      <a:avLst/>
                    </a:prstGeom>
                    <a:noFill/>
                    <a:ln>
                      <a:noFill/>
                    </a:ln>
                  </pic:spPr>
                </pic:pic>
              </a:graphicData>
            </a:graphic>
          </wp:inline>
        </w:drawing>
      </w:r>
    </w:p>
    <w:p w:rsidR="00DF50CF" w:rsidRDefault="00DF50CF" w:rsidP="00E93B84">
      <w:pPr>
        <w:rPr>
          <w:sz w:val="24"/>
          <w:szCs w:val="24"/>
          <w:bdr w:val="single" w:sz="4" w:space="0" w:color="auto"/>
        </w:rPr>
      </w:pPr>
    </w:p>
    <w:p w:rsidR="00E93B84" w:rsidRPr="00437EDD" w:rsidRDefault="00E93B84" w:rsidP="00E93B84">
      <w:pPr>
        <w:rPr>
          <w:szCs w:val="24"/>
        </w:rPr>
      </w:pPr>
      <w:r w:rsidRPr="00437EDD">
        <w:rPr>
          <w:rFonts w:hint="eastAsia"/>
          <w:szCs w:val="24"/>
        </w:rPr>
        <w:t>(b)</w:t>
      </w:r>
      <w:r>
        <w:rPr>
          <w:rFonts w:hint="eastAsia"/>
          <w:szCs w:val="24"/>
        </w:rPr>
        <w:t xml:space="preserve">　</w:t>
      </w:r>
      <w:r w:rsidRPr="00B2514D">
        <w:rPr>
          <w:rFonts w:hint="eastAsia"/>
        </w:rPr>
        <w:t xml:space="preserve"> </w:t>
      </w:r>
      <w:r w:rsidR="00232001">
        <w:rPr>
          <w:rFonts w:hint="eastAsia"/>
        </w:rPr>
        <w:t>7/29</w:t>
      </w:r>
      <w:r w:rsidR="00232001">
        <w:rPr>
          <w:rFonts w:hint="eastAsia"/>
        </w:rPr>
        <w:t>から</w:t>
      </w:r>
      <w:r w:rsidR="00232001">
        <w:rPr>
          <w:rFonts w:hint="eastAsia"/>
        </w:rPr>
        <w:t>7/30</w:t>
      </w:r>
    </w:p>
    <w:p w:rsidR="00E93B84" w:rsidRDefault="00E93B84" w:rsidP="00E93B84">
      <w:pPr>
        <w:rPr>
          <w:sz w:val="24"/>
          <w:szCs w:val="24"/>
          <w:bdr w:val="single" w:sz="4" w:space="0" w:color="auto"/>
        </w:rPr>
      </w:pPr>
      <w:r w:rsidRPr="009D1575">
        <w:rPr>
          <w:noProof/>
        </w:rPr>
        <w:drawing>
          <wp:inline distT="0" distB="0" distL="0" distR="0" wp14:anchorId="6C103112" wp14:editId="443770D5">
            <wp:extent cx="5393437" cy="2232171"/>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393437" cy="2232171"/>
                    </a:xfrm>
                    <a:prstGeom prst="rect">
                      <a:avLst/>
                    </a:prstGeom>
                    <a:noFill/>
                    <a:ln>
                      <a:noFill/>
                    </a:ln>
                  </pic:spPr>
                </pic:pic>
              </a:graphicData>
            </a:graphic>
          </wp:inline>
        </w:drawing>
      </w:r>
    </w:p>
    <w:p w:rsidR="00F0653A" w:rsidRDefault="00F0653A" w:rsidP="00F0653A"/>
    <w:p w:rsidR="00E93B84" w:rsidRPr="00437EDD" w:rsidRDefault="00232001" w:rsidP="00E93B84">
      <w:pPr>
        <w:rPr>
          <w:szCs w:val="24"/>
        </w:rPr>
      </w:pPr>
      <w:r>
        <w:rPr>
          <w:rFonts w:hint="eastAsia"/>
          <w:szCs w:val="24"/>
        </w:rPr>
        <w:t xml:space="preserve"> </w:t>
      </w:r>
      <w:r w:rsidR="00E93B84">
        <w:rPr>
          <w:rFonts w:hint="eastAsia"/>
          <w:szCs w:val="24"/>
        </w:rPr>
        <w:t>(c)</w:t>
      </w:r>
      <w:r w:rsidR="00E93B84">
        <w:rPr>
          <w:rFonts w:hint="eastAsia"/>
          <w:szCs w:val="24"/>
        </w:rPr>
        <w:t xml:space="preserve">　</w:t>
      </w:r>
      <w:r w:rsidR="00E93B84" w:rsidRPr="00B2514D">
        <w:rPr>
          <w:rFonts w:hint="eastAsia"/>
        </w:rPr>
        <w:t xml:space="preserve"> </w:t>
      </w:r>
      <w:r>
        <w:t>7/30</w:t>
      </w:r>
      <w:r>
        <w:rPr>
          <w:rFonts w:hint="eastAsia"/>
        </w:rPr>
        <w:t>から</w:t>
      </w:r>
      <w:r>
        <w:rPr>
          <w:rFonts w:hint="eastAsia"/>
        </w:rPr>
        <w:t>7/31</w:t>
      </w:r>
    </w:p>
    <w:p w:rsidR="00E93B84" w:rsidRDefault="00E93B84" w:rsidP="00E93B84">
      <w:pPr>
        <w:rPr>
          <w:sz w:val="24"/>
          <w:szCs w:val="24"/>
          <w:bdr w:val="single" w:sz="4" w:space="0" w:color="auto"/>
        </w:rPr>
      </w:pPr>
      <w:r w:rsidRPr="009D1575">
        <w:rPr>
          <w:noProof/>
        </w:rPr>
        <w:drawing>
          <wp:inline distT="0" distB="0" distL="0" distR="0" wp14:anchorId="1DF0676F" wp14:editId="2ABCCED0">
            <wp:extent cx="5393437" cy="2232171"/>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393437" cy="2232171"/>
                    </a:xfrm>
                    <a:prstGeom prst="rect">
                      <a:avLst/>
                    </a:prstGeom>
                    <a:noFill/>
                    <a:ln>
                      <a:noFill/>
                    </a:ln>
                  </pic:spPr>
                </pic:pic>
              </a:graphicData>
            </a:graphic>
          </wp:inline>
        </w:drawing>
      </w:r>
    </w:p>
    <w:p w:rsidR="00E93B84" w:rsidRPr="000E01FA" w:rsidRDefault="00F07DAF" w:rsidP="00E93B84">
      <w:pPr>
        <w:rPr>
          <w:szCs w:val="24"/>
        </w:rPr>
      </w:pPr>
      <w:r>
        <w:rPr>
          <w:rFonts w:hint="eastAsia"/>
          <w:szCs w:val="24"/>
        </w:rPr>
        <w:lastRenderedPageBreak/>
        <w:t xml:space="preserve"> </w:t>
      </w:r>
      <w:r w:rsidR="00E93B84">
        <w:rPr>
          <w:rFonts w:hint="eastAsia"/>
          <w:szCs w:val="24"/>
        </w:rPr>
        <w:t>(d)</w:t>
      </w:r>
      <w:r w:rsidR="00E93B84">
        <w:rPr>
          <w:rFonts w:hint="eastAsia"/>
          <w:szCs w:val="24"/>
        </w:rPr>
        <w:t xml:space="preserve">　</w:t>
      </w:r>
      <w:r w:rsidR="00E93B84" w:rsidRPr="00B2514D">
        <w:rPr>
          <w:rFonts w:hint="eastAsia"/>
        </w:rPr>
        <w:t xml:space="preserve"> </w:t>
      </w:r>
      <w:r w:rsidR="00232001">
        <w:rPr>
          <w:rFonts w:hint="eastAsia"/>
        </w:rPr>
        <w:t>7/31</w:t>
      </w:r>
      <w:r w:rsidR="00232001">
        <w:rPr>
          <w:rFonts w:hint="eastAsia"/>
        </w:rPr>
        <w:t>から</w:t>
      </w:r>
      <w:r w:rsidR="00232001">
        <w:rPr>
          <w:rFonts w:hint="eastAsia"/>
        </w:rPr>
        <w:t>8/1</w:t>
      </w:r>
    </w:p>
    <w:p w:rsidR="000E01FA" w:rsidRDefault="000E01FA" w:rsidP="00E93B84">
      <w:pPr>
        <w:rPr>
          <w:szCs w:val="24"/>
          <w:bdr w:val="single" w:sz="4" w:space="0" w:color="auto"/>
        </w:rPr>
      </w:pPr>
      <w:r w:rsidRPr="000E01FA">
        <w:rPr>
          <w:rFonts w:hint="eastAsia"/>
          <w:noProof/>
        </w:rPr>
        <w:drawing>
          <wp:inline distT="0" distB="0" distL="0" distR="0">
            <wp:extent cx="5400040" cy="223108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2231085"/>
                    </a:xfrm>
                    <a:prstGeom prst="rect">
                      <a:avLst/>
                    </a:prstGeom>
                    <a:noFill/>
                    <a:ln>
                      <a:noFill/>
                    </a:ln>
                  </pic:spPr>
                </pic:pic>
              </a:graphicData>
            </a:graphic>
          </wp:inline>
        </w:drawing>
      </w:r>
    </w:p>
    <w:p w:rsidR="00562240" w:rsidRDefault="00562240" w:rsidP="00E93B84">
      <w:pPr>
        <w:rPr>
          <w:szCs w:val="24"/>
          <w:bdr w:val="single" w:sz="4" w:space="0" w:color="auto"/>
        </w:rPr>
      </w:pPr>
    </w:p>
    <w:p w:rsidR="00E93B84" w:rsidRDefault="00E93B84" w:rsidP="00E93B84">
      <w:pPr>
        <w:rPr>
          <w:szCs w:val="24"/>
        </w:rPr>
      </w:pPr>
      <w:r>
        <w:rPr>
          <w:szCs w:val="24"/>
        </w:rPr>
        <w:t>(e)</w:t>
      </w:r>
      <w:r>
        <w:rPr>
          <w:rFonts w:hint="eastAsia"/>
          <w:szCs w:val="24"/>
        </w:rPr>
        <w:t xml:space="preserve">　</w:t>
      </w:r>
      <w:r w:rsidRPr="00B2514D">
        <w:rPr>
          <w:rFonts w:hint="eastAsia"/>
        </w:rPr>
        <w:t xml:space="preserve"> </w:t>
      </w:r>
      <w:r w:rsidR="00232001">
        <w:rPr>
          <w:rFonts w:hint="eastAsia"/>
        </w:rPr>
        <w:t>8/1</w:t>
      </w:r>
      <w:r w:rsidR="00232001">
        <w:rPr>
          <w:rFonts w:hint="eastAsia"/>
        </w:rPr>
        <w:t>から</w:t>
      </w:r>
      <w:r w:rsidR="00232001">
        <w:rPr>
          <w:rFonts w:hint="eastAsia"/>
        </w:rPr>
        <w:t>8/2</w:t>
      </w:r>
    </w:p>
    <w:p w:rsidR="000E01FA" w:rsidRDefault="000E01FA" w:rsidP="00F0653A">
      <w:pPr>
        <w:rPr>
          <w:szCs w:val="24"/>
          <w:bdr w:val="single" w:sz="4" w:space="0" w:color="auto"/>
        </w:rPr>
      </w:pPr>
      <w:r w:rsidRPr="000E01FA">
        <w:rPr>
          <w:noProof/>
        </w:rPr>
        <w:drawing>
          <wp:inline distT="0" distB="0" distL="0" distR="0">
            <wp:extent cx="5400040" cy="223108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2231085"/>
                    </a:xfrm>
                    <a:prstGeom prst="rect">
                      <a:avLst/>
                    </a:prstGeom>
                    <a:noFill/>
                    <a:ln>
                      <a:noFill/>
                    </a:ln>
                  </pic:spPr>
                </pic:pic>
              </a:graphicData>
            </a:graphic>
          </wp:inline>
        </w:drawing>
      </w:r>
    </w:p>
    <w:p w:rsidR="00562240" w:rsidRPr="00232001" w:rsidRDefault="00562240" w:rsidP="00F0653A">
      <w:pPr>
        <w:rPr>
          <w:szCs w:val="24"/>
          <w:bdr w:val="single" w:sz="4" w:space="0" w:color="auto"/>
        </w:rPr>
      </w:pPr>
    </w:p>
    <w:p w:rsidR="00E93B84" w:rsidRDefault="00232001" w:rsidP="00E93B84">
      <w:pPr>
        <w:rPr>
          <w:szCs w:val="24"/>
        </w:rPr>
      </w:pPr>
      <w:r w:rsidRPr="00A562C4">
        <w:rPr>
          <w:rFonts w:hint="eastAsia"/>
          <w:szCs w:val="24"/>
        </w:rPr>
        <w:t xml:space="preserve"> </w:t>
      </w:r>
      <w:r w:rsidR="00E93B84" w:rsidRPr="00A562C4">
        <w:rPr>
          <w:rFonts w:hint="eastAsia"/>
          <w:szCs w:val="24"/>
        </w:rPr>
        <w:t>(f)</w:t>
      </w:r>
      <w:r w:rsidR="00E93B84">
        <w:rPr>
          <w:rFonts w:hint="eastAsia"/>
          <w:szCs w:val="24"/>
        </w:rPr>
        <w:t xml:space="preserve">　</w:t>
      </w:r>
      <w:r w:rsidR="00E93B84" w:rsidRPr="00B2514D">
        <w:rPr>
          <w:rFonts w:hint="eastAsia"/>
        </w:rPr>
        <w:t xml:space="preserve"> </w:t>
      </w:r>
      <w:r>
        <w:t>8/</w:t>
      </w:r>
      <w:r>
        <w:rPr>
          <w:rFonts w:hint="eastAsia"/>
        </w:rPr>
        <w:t>2</w:t>
      </w:r>
      <w:r>
        <w:rPr>
          <w:rFonts w:hint="eastAsia"/>
        </w:rPr>
        <w:t>から</w:t>
      </w:r>
      <w:r>
        <w:rPr>
          <w:rFonts w:hint="eastAsia"/>
        </w:rPr>
        <w:t>8/3</w:t>
      </w:r>
    </w:p>
    <w:p w:rsidR="00E93B84" w:rsidRDefault="00E93B84" w:rsidP="00E93B84">
      <w:pPr>
        <w:rPr>
          <w:szCs w:val="24"/>
        </w:rPr>
      </w:pPr>
      <w:r w:rsidRPr="009D1575">
        <w:rPr>
          <w:noProof/>
        </w:rPr>
        <w:drawing>
          <wp:inline distT="0" distB="0" distL="0" distR="0" wp14:anchorId="06B9DE4C" wp14:editId="2391C927">
            <wp:extent cx="5393437" cy="2232171"/>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393437" cy="2232171"/>
                    </a:xfrm>
                    <a:prstGeom prst="rect">
                      <a:avLst/>
                    </a:prstGeom>
                    <a:noFill/>
                    <a:ln>
                      <a:noFill/>
                    </a:ln>
                  </pic:spPr>
                </pic:pic>
              </a:graphicData>
            </a:graphic>
          </wp:inline>
        </w:drawing>
      </w:r>
    </w:p>
    <w:p w:rsidR="00232001" w:rsidRDefault="00232001" w:rsidP="00E93B84">
      <w:pPr>
        <w:rPr>
          <w:szCs w:val="24"/>
        </w:rPr>
      </w:pPr>
    </w:p>
    <w:p w:rsidR="00E93B84" w:rsidRDefault="00F07DAF" w:rsidP="00E93B84">
      <w:pPr>
        <w:rPr>
          <w:szCs w:val="24"/>
        </w:rPr>
      </w:pPr>
      <w:r>
        <w:rPr>
          <w:rFonts w:hint="eastAsia"/>
          <w:szCs w:val="24"/>
        </w:rPr>
        <w:lastRenderedPageBreak/>
        <w:t xml:space="preserve"> </w:t>
      </w:r>
      <w:r w:rsidR="00E93B84">
        <w:rPr>
          <w:rFonts w:hint="eastAsia"/>
          <w:szCs w:val="24"/>
        </w:rPr>
        <w:t>(g)</w:t>
      </w:r>
      <w:r w:rsidR="00E93B84">
        <w:rPr>
          <w:rFonts w:hint="eastAsia"/>
          <w:szCs w:val="24"/>
        </w:rPr>
        <w:t xml:space="preserve">　</w:t>
      </w:r>
      <w:r w:rsidR="00E93B84" w:rsidRPr="00B2514D">
        <w:rPr>
          <w:rFonts w:hint="eastAsia"/>
        </w:rPr>
        <w:t xml:space="preserve"> </w:t>
      </w:r>
      <w:r w:rsidR="00E93B84">
        <w:rPr>
          <w:rFonts w:hint="eastAsia"/>
        </w:rPr>
        <w:t>3</w:t>
      </w:r>
      <w:r w:rsidR="00E93B84">
        <w:rPr>
          <w:rFonts w:hint="eastAsia"/>
        </w:rPr>
        <w:t>日から</w:t>
      </w:r>
      <w:r w:rsidR="00E93B84">
        <w:rPr>
          <w:rFonts w:hint="eastAsia"/>
        </w:rPr>
        <w:t>4</w:t>
      </w:r>
      <w:r w:rsidR="00E93B84">
        <w:rPr>
          <w:rFonts w:hint="eastAsia"/>
        </w:rPr>
        <w:t>日</w:t>
      </w:r>
    </w:p>
    <w:p w:rsidR="00E93B84" w:rsidRDefault="00E93B84" w:rsidP="00F0653A">
      <w:pPr>
        <w:rPr>
          <w:szCs w:val="24"/>
        </w:rPr>
      </w:pPr>
      <w:r w:rsidRPr="009D1575">
        <w:rPr>
          <w:noProof/>
        </w:rPr>
        <w:drawing>
          <wp:inline distT="0" distB="0" distL="0" distR="0" wp14:anchorId="2ADE91D8" wp14:editId="378DD98B">
            <wp:extent cx="5393437" cy="2232171"/>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393437" cy="2232171"/>
                    </a:xfrm>
                    <a:prstGeom prst="rect">
                      <a:avLst/>
                    </a:prstGeom>
                    <a:noFill/>
                    <a:ln>
                      <a:noFill/>
                    </a:ln>
                  </pic:spPr>
                </pic:pic>
              </a:graphicData>
            </a:graphic>
          </wp:inline>
        </w:drawing>
      </w:r>
    </w:p>
    <w:p w:rsidR="00F07DAF" w:rsidRPr="00232001" w:rsidRDefault="00F07DAF" w:rsidP="00F0653A">
      <w:pPr>
        <w:rPr>
          <w:szCs w:val="24"/>
        </w:rPr>
      </w:pPr>
    </w:p>
    <w:p w:rsidR="00F0653A" w:rsidRDefault="00F0653A" w:rsidP="00F0653A">
      <w:r>
        <w:rPr>
          <w:rFonts w:hint="eastAsia"/>
        </w:rPr>
        <w:t xml:space="preserve">4.4.3 </w:t>
      </w:r>
      <w:r>
        <w:rPr>
          <w:rFonts w:hint="eastAsia"/>
        </w:rPr>
        <w:t>高濃度イベント時の状況</w:t>
      </w:r>
    </w:p>
    <w:p w:rsidR="00E93B84" w:rsidRDefault="00F0653A" w:rsidP="00F0653A">
      <w:pPr>
        <w:rPr>
          <w:color w:val="000000" w:themeColor="text1"/>
        </w:rPr>
      </w:pPr>
      <w:r>
        <w:rPr>
          <w:rFonts w:hint="eastAsia"/>
        </w:rPr>
        <w:t xml:space="preserve">　</w:t>
      </w:r>
      <w:r w:rsidR="00CB76D4">
        <w:rPr>
          <w:rFonts w:hint="eastAsia"/>
          <w:color w:val="000000" w:themeColor="text1"/>
        </w:rPr>
        <w:t>7/23</w:t>
      </w:r>
      <w:r>
        <w:rPr>
          <w:rFonts w:hint="eastAsia"/>
          <w:color w:val="000000" w:themeColor="text1"/>
        </w:rPr>
        <w:t>から</w:t>
      </w:r>
      <w:r w:rsidR="00CB76D4">
        <w:rPr>
          <w:rFonts w:hint="eastAsia"/>
          <w:color w:val="000000" w:themeColor="text1"/>
        </w:rPr>
        <w:t>7/26</w:t>
      </w:r>
      <w:r w:rsidR="008C4A9D">
        <w:rPr>
          <w:rFonts w:hint="eastAsia"/>
          <w:color w:val="000000" w:themeColor="text1"/>
        </w:rPr>
        <w:t>にかけて</w:t>
      </w:r>
      <w:r w:rsidR="00D12516">
        <w:rPr>
          <w:rFonts w:hint="eastAsia"/>
          <w:color w:val="000000" w:themeColor="text1"/>
        </w:rPr>
        <w:t>高濃度イベントが</w:t>
      </w:r>
      <w:r w:rsidR="008C4A9D">
        <w:rPr>
          <w:rFonts w:hint="eastAsia"/>
          <w:color w:val="000000" w:themeColor="text1"/>
        </w:rPr>
        <w:t>関東甲信静で広範に見られた</w:t>
      </w:r>
      <w:r w:rsidR="00D12516">
        <w:rPr>
          <w:rFonts w:hint="eastAsia"/>
          <w:color w:val="000000" w:themeColor="text1"/>
        </w:rPr>
        <w:t>。</w:t>
      </w:r>
      <w:r w:rsidR="008C4A9D">
        <w:rPr>
          <w:rFonts w:hint="eastAsia"/>
          <w:color w:val="000000" w:themeColor="text1"/>
        </w:rPr>
        <w:t>この期間の</w:t>
      </w:r>
      <w:r w:rsidR="00E93B84">
        <w:rPr>
          <w:rFonts w:hint="eastAsia"/>
          <w:color w:val="000000" w:themeColor="text1"/>
        </w:rPr>
        <w:t>PM2.5</w:t>
      </w:r>
      <w:r w:rsidR="00E93B84">
        <w:rPr>
          <w:rFonts w:hint="eastAsia"/>
          <w:color w:val="000000" w:themeColor="text1"/>
        </w:rPr>
        <w:t>濃度と各無機元素成分濃度の相関を表</w:t>
      </w:r>
      <w:r w:rsidR="00E93B84">
        <w:rPr>
          <w:rFonts w:hint="eastAsia"/>
          <w:color w:val="000000" w:themeColor="text1"/>
        </w:rPr>
        <w:t>4-4-3</w:t>
      </w:r>
      <w:r w:rsidR="00E93B84">
        <w:rPr>
          <w:rFonts w:hint="eastAsia"/>
          <w:color w:val="000000" w:themeColor="text1"/>
        </w:rPr>
        <w:t>に示す。多くの地点で</w:t>
      </w:r>
      <w:r w:rsidR="00E93B84">
        <w:rPr>
          <w:rFonts w:hint="eastAsia"/>
          <w:color w:val="000000" w:themeColor="text1"/>
        </w:rPr>
        <w:t>PM2.5</w:t>
      </w:r>
      <w:r w:rsidR="00E93B84">
        <w:rPr>
          <w:rFonts w:hint="eastAsia"/>
          <w:color w:val="000000" w:themeColor="text1"/>
        </w:rPr>
        <w:t>濃度とほとんどの無機元素成分濃度との間に強い相関が見られ</w:t>
      </w:r>
      <w:r w:rsidR="000F5055">
        <w:rPr>
          <w:rFonts w:hint="eastAsia"/>
          <w:color w:val="000000" w:themeColor="text1"/>
        </w:rPr>
        <w:t>た。特に</w:t>
      </w:r>
      <w:r w:rsidR="000F5055">
        <w:rPr>
          <w:rFonts w:hint="eastAsia"/>
          <w:color w:val="000000" w:themeColor="text1"/>
        </w:rPr>
        <w:t>Cu</w:t>
      </w:r>
      <w:r w:rsidR="00482278">
        <w:rPr>
          <w:rFonts w:hint="eastAsia"/>
          <w:color w:val="000000" w:themeColor="text1"/>
        </w:rPr>
        <w:t>、</w:t>
      </w:r>
      <w:r w:rsidR="000F5055">
        <w:rPr>
          <w:rFonts w:hint="eastAsia"/>
          <w:color w:val="000000" w:themeColor="text1"/>
        </w:rPr>
        <w:t>Zn</w:t>
      </w:r>
      <w:r w:rsidR="00482278">
        <w:rPr>
          <w:rFonts w:hint="eastAsia"/>
          <w:color w:val="000000" w:themeColor="text1"/>
        </w:rPr>
        <w:t>、</w:t>
      </w:r>
      <w:r w:rsidR="000F5055">
        <w:rPr>
          <w:rFonts w:hint="eastAsia"/>
          <w:color w:val="000000" w:themeColor="text1"/>
        </w:rPr>
        <w:t>Sb</w:t>
      </w:r>
      <w:r w:rsidR="00482278">
        <w:rPr>
          <w:rFonts w:hint="eastAsia"/>
          <w:color w:val="000000" w:themeColor="text1"/>
        </w:rPr>
        <w:t>、</w:t>
      </w:r>
      <w:proofErr w:type="spellStart"/>
      <w:r w:rsidR="000F5055">
        <w:rPr>
          <w:rFonts w:hint="eastAsia"/>
          <w:color w:val="000000" w:themeColor="text1"/>
        </w:rPr>
        <w:t>Pb</w:t>
      </w:r>
      <w:proofErr w:type="spellEnd"/>
      <w:r w:rsidR="000F5055">
        <w:rPr>
          <w:rFonts w:hint="eastAsia"/>
          <w:color w:val="000000" w:themeColor="text1"/>
        </w:rPr>
        <w:t>はそれらを解析対象とした地点のうち半数以上の地点で相関係数</w:t>
      </w:r>
      <w:r w:rsidR="000F5055">
        <w:rPr>
          <w:rFonts w:hint="eastAsia"/>
          <w:color w:val="000000" w:themeColor="text1"/>
        </w:rPr>
        <w:t>0.9</w:t>
      </w:r>
      <w:r w:rsidR="000F5055">
        <w:rPr>
          <w:rFonts w:hint="eastAsia"/>
          <w:color w:val="000000" w:themeColor="text1"/>
        </w:rPr>
        <w:t>以上の非常に強い相関が認められた</w:t>
      </w:r>
      <w:r w:rsidR="000F5055" w:rsidRPr="00E806F9">
        <w:rPr>
          <w:rFonts w:hint="eastAsia"/>
        </w:rPr>
        <w:t>。</w:t>
      </w:r>
      <w:r w:rsidR="00CB76D4" w:rsidRPr="00E806F9">
        <w:rPr>
          <w:rFonts w:hint="eastAsia"/>
        </w:rPr>
        <w:t>Cu</w:t>
      </w:r>
      <w:r w:rsidR="00CB76D4" w:rsidRPr="00E806F9">
        <w:rPr>
          <w:rFonts w:hint="eastAsia"/>
        </w:rPr>
        <w:t>、</w:t>
      </w:r>
      <w:r w:rsidR="00CB76D4" w:rsidRPr="00E806F9">
        <w:rPr>
          <w:rFonts w:hint="eastAsia"/>
        </w:rPr>
        <w:t>Sb</w:t>
      </w:r>
      <w:r w:rsidR="007B3B9D" w:rsidRPr="00E806F9">
        <w:rPr>
          <w:rFonts w:hint="eastAsia"/>
        </w:rPr>
        <w:t>、</w:t>
      </w:r>
      <w:r w:rsidR="007B3B9D" w:rsidRPr="00E806F9">
        <w:rPr>
          <w:rFonts w:hint="eastAsia"/>
        </w:rPr>
        <w:t>Zn</w:t>
      </w:r>
      <w:r w:rsidR="007B3B9D" w:rsidRPr="00E806F9">
        <w:rPr>
          <w:rFonts w:hint="eastAsia"/>
        </w:rPr>
        <w:t>はタイヤやブレーキの摩耗の指標成分であり、</w:t>
      </w:r>
      <w:r w:rsidR="007B3B9D" w:rsidRPr="00E806F9">
        <w:rPr>
          <w:rFonts w:hint="eastAsia"/>
        </w:rPr>
        <w:t>Zn</w:t>
      </w:r>
      <w:r w:rsidR="007B3B9D" w:rsidRPr="00E806F9">
        <w:rPr>
          <w:rFonts w:hint="eastAsia"/>
        </w:rPr>
        <w:t>、</w:t>
      </w:r>
      <w:r w:rsidR="007B3B9D" w:rsidRPr="00E806F9">
        <w:rPr>
          <w:rFonts w:hint="eastAsia"/>
        </w:rPr>
        <w:t>Sb</w:t>
      </w:r>
      <w:r w:rsidR="007B3B9D" w:rsidRPr="00E806F9">
        <w:rPr>
          <w:rFonts w:hint="eastAsia"/>
        </w:rPr>
        <w:t>、</w:t>
      </w:r>
      <w:proofErr w:type="spellStart"/>
      <w:r w:rsidR="007B3B9D" w:rsidRPr="00E806F9">
        <w:rPr>
          <w:rFonts w:hint="eastAsia"/>
        </w:rPr>
        <w:t>Pb</w:t>
      </w:r>
      <w:proofErr w:type="spellEnd"/>
      <w:r w:rsidR="007B3B9D" w:rsidRPr="00E806F9">
        <w:rPr>
          <w:rFonts w:hint="eastAsia"/>
        </w:rPr>
        <w:t>は廃棄物焼却の指標成分として知られていることから、</w:t>
      </w:r>
      <w:r w:rsidR="00A5540B" w:rsidRPr="00E806F9">
        <w:rPr>
          <w:rFonts w:hint="eastAsia"/>
        </w:rPr>
        <w:t>自動車、廃棄物焼却</w:t>
      </w:r>
      <w:r w:rsidR="007B3B9D" w:rsidRPr="00E806F9">
        <w:rPr>
          <w:rFonts w:hint="eastAsia"/>
        </w:rPr>
        <w:t>の影響が示唆された。</w:t>
      </w:r>
      <w:r w:rsidR="000F5055">
        <w:rPr>
          <w:rFonts w:hint="eastAsia"/>
          <w:color w:val="000000" w:themeColor="text1"/>
        </w:rPr>
        <w:t>一方</w:t>
      </w:r>
      <w:r w:rsidR="00C91773">
        <w:rPr>
          <w:rFonts w:hint="eastAsia"/>
          <w:color w:val="000000" w:themeColor="text1"/>
        </w:rPr>
        <w:t>Na</w:t>
      </w:r>
      <w:r w:rsidR="00482278">
        <w:rPr>
          <w:rFonts w:hint="eastAsia"/>
          <w:color w:val="000000" w:themeColor="text1"/>
        </w:rPr>
        <w:t>、</w:t>
      </w:r>
      <w:r w:rsidR="00C91773">
        <w:rPr>
          <w:rFonts w:hint="eastAsia"/>
          <w:color w:val="000000" w:themeColor="text1"/>
        </w:rPr>
        <w:t>Al</w:t>
      </w:r>
      <w:r w:rsidR="00482278">
        <w:rPr>
          <w:rFonts w:hint="eastAsia"/>
          <w:color w:val="000000" w:themeColor="text1"/>
        </w:rPr>
        <w:t>、</w:t>
      </w:r>
      <w:r w:rsidR="00C91773">
        <w:rPr>
          <w:rFonts w:hint="eastAsia"/>
          <w:color w:val="000000" w:themeColor="text1"/>
        </w:rPr>
        <w:t>Si</w:t>
      </w:r>
      <w:r w:rsidR="00482278">
        <w:rPr>
          <w:rFonts w:hint="eastAsia"/>
          <w:color w:val="000000" w:themeColor="text1"/>
        </w:rPr>
        <w:t>、</w:t>
      </w:r>
      <w:r w:rsidR="00C91773">
        <w:rPr>
          <w:rFonts w:hint="eastAsia"/>
          <w:color w:val="000000" w:themeColor="text1"/>
        </w:rPr>
        <w:t>Ca</w:t>
      </w:r>
      <w:r w:rsidR="00482278">
        <w:rPr>
          <w:rFonts w:hint="eastAsia"/>
          <w:color w:val="000000" w:themeColor="text1"/>
        </w:rPr>
        <w:t>、</w:t>
      </w:r>
      <w:proofErr w:type="spellStart"/>
      <w:r w:rsidR="00C91773">
        <w:rPr>
          <w:rFonts w:hint="eastAsia"/>
          <w:color w:val="000000" w:themeColor="text1"/>
        </w:rPr>
        <w:t>Sc</w:t>
      </w:r>
      <w:proofErr w:type="spellEnd"/>
      <w:r w:rsidR="00482278">
        <w:rPr>
          <w:rFonts w:hint="eastAsia"/>
          <w:color w:val="000000" w:themeColor="text1"/>
        </w:rPr>
        <w:t>、</w:t>
      </w:r>
      <w:r w:rsidR="00C91773">
        <w:rPr>
          <w:rFonts w:hint="eastAsia"/>
          <w:color w:val="000000" w:themeColor="text1"/>
        </w:rPr>
        <w:t>W</w:t>
      </w:r>
      <w:r w:rsidR="00C91773">
        <w:rPr>
          <w:rFonts w:hint="eastAsia"/>
          <w:color w:val="000000" w:themeColor="text1"/>
        </w:rPr>
        <w:t>の</w:t>
      </w:r>
      <w:r w:rsidR="00C91773">
        <w:rPr>
          <w:rFonts w:hint="eastAsia"/>
          <w:color w:val="000000" w:themeColor="text1"/>
        </w:rPr>
        <w:t>6</w:t>
      </w:r>
      <w:r w:rsidR="00C91773">
        <w:rPr>
          <w:rFonts w:hint="eastAsia"/>
          <w:color w:val="000000" w:themeColor="text1"/>
        </w:rPr>
        <w:t>元素については</w:t>
      </w:r>
      <w:r w:rsidR="000F5055">
        <w:rPr>
          <w:rFonts w:hint="eastAsia"/>
          <w:color w:val="000000" w:themeColor="text1"/>
        </w:rPr>
        <w:t>、半数以上</w:t>
      </w:r>
      <w:r w:rsidR="008D3B81">
        <w:rPr>
          <w:rFonts w:hint="eastAsia"/>
          <w:color w:val="000000" w:themeColor="text1"/>
        </w:rPr>
        <w:t>の地点</w:t>
      </w:r>
      <w:r w:rsidR="000F5055">
        <w:rPr>
          <w:rFonts w:hint="eastAsia"/>
          <w:color w:val="000000" w:themeColor="text1"/>
        </w:rPr>
        <w:t>で相関係数が</w:t>
      </w:r>
      <w:r w:rsidR="000F5055">
        <w:rPr>
          <w:rFonts w:hint="eastAsia"/>
          <w:color w:val="000000" w:themeColor="text1"/>
        </w:rPr>
        <w:t>0.5</w:t>
      </w:r>
      <w:r w:rsidR="000F5055">
        <w:rPr>
          <w:rFonts w:hint="eastAsia"/>
          <w:color w:val="000000" w:themeColor="text1"/>
        </w:rPr>
        <w:t>未満と、相関が</w:t>
      </w:r>
      <w:r w:rsidR="008D3B81">
        <w:rPr>
          <w:rFonts w:hint="eastAsia"/>
          <w:color w:val="000000" w:themeColor="text1"/>
        </w:rPr>
        <w:t>小さ</w:t>
      </w:r>
      <w:r w:rsidR="000F5055">
        <w:rPr>
          <w:rFonts w:hint="eastAsia"/>
          <w:color w:val="000000" w:themeColor="text1"/>
        </w:rPr>
        <w:t>かった。</w:t>
      </w:r>
    </w:p>
    <w:p w:rsidR="000F5055" w:rsidRDefault="000F5055" w:rsidP="00F0653A">
      <w:pPr>
        <w:rPr>
          <w:color w:val="000000" w:themeColor="text1"/>
        </w:rPr>
      </w:pPr>
      <w:r>
        <w:rPr>
          <w:rFonts w:hint="eastAsia"/>
          <w:color w:val="000000" w:themeColor="text1"/>
        </w:rPr>
        <w:t xml:space="preserve">　地点ごとに見ると、</w:t>
      </w:r>
      <w:r w:rsidR="00150E35">
        <w:rPr>
          <w:rFonts w:hint="eastAsia"/>
          <w:color w:val="000000" w:themeColor="text1"/>
        </w:rPr>
        <w:t>北関東の</w:t>
      </w:r>
      <w:r w:rsidR="00150E35">
        <w:rPr>
          <w:rFonts w:hint="eastAsia"/>
          <w:color w:val="000000" w:themeColor="text1"/>
        </w:rPr>
        <w:t>4</w:t>
      </w:r>
      <w:r w:rsidR="00150E35">
        <w:rPr>
          <w:rFonts w:hint="eastAsia"/>
          <w:color w:val="000000" w:themeColor="text1"/>
        </w:rPr>
        <w:t>地点（土浦、真岡、前橋、富岡）</w:t>
      </w:r>
      <w:r w:rsidR="00ED21E2">
        <w:rPr>
          <w:rFonts w:hint="eastAsia"/>
          <w:color w:val="000000" w:themeColor="text1"/>
        </w:rPr>
        <w:t>、</w:t>
      </w:r>
      <w:r w:rsidR="00150E35">
        <w:rPr>
          <w:rFonts w:hint="eastAsia"/>
          <w:color w:val="000000" w:themeColor="text1"/>
        </w:rPr>
        <w:t>及び富士の解析対象項目のうち半数以上で相関係数</w:t>
      </w:r>
      <w:r w:rsidR="00150E35">
        <w:rPr>
          <w:rFonts w:hint="eastAsia"/>
          <w:color w:val="000000" w:themeColor="text1"/>
        </w:rPr>
        <w:t>0.9</w:t>
      </w:r>
      <w:r w:rsidR="00150E35">
        <w:rPr>
          <w:rFonts w:hint="eastAsia"/>
          <w:color w:val="000000" w:themeColor="text1"/>
        </w:rPr>
        <w:t>以上の非常に強い相関が認められたが、日高、城南及び綾瀬の</w:t>
      </w:r>
      <w:r w:rsidR="00150E35">
        <w:rPr>
          <w:rFonts w:hint="eastAsia"/>
          <w:color w:val="000000" w:themeColor="text1"/>
        </w:rPr>
        <w:t>3</w:t>
      </w:r>
      <w:r w:rsidR="00150E35">
        <w:rPr>
          <w:rFonts w:hint="eastAsia"/>
          <w:color w:val="000000" w:themeColor="text1"/>
        </w:rPr>
        <w:t>地点</w:t>
      </w:r>
      <w:r w:rsidR="00ED21E2">
        <w:rPr>
          <w:rFonts w:hint="eastAsia"/>
          <w:color w:val="000000" w:themeColor="text1"/>
        </w:rPr>
        <w:t>、山梨県の</w:t>
      </w:r>
      <w:r w:rsidR="00ED21E2">
        <w:rPr>
          <w:rFonts w:hint="eastAsia"/>
          <w:color w:val="000000" w:themeColor="text1"/>
        </w:rPr>
        <w:t>2</w:t>
      </w:r>
      <w:r w:rsidR="00ED21E2">
        <w:rPr>
          <w:rFonts w:hint="eastAsia"/>
          <w:color w:val="000000" w:themeColor="text1"/>
        </w:rPr>
        <w:t>地点（甲府、東山梨）、及び湖西</w:t>
      </w:r>
      <w:r w:rsidR="00150E35">
        <w:rPr>
          <w:rFonts w:hint="eastAsia"/>
          <w:color w:val="000000" w:themeColor="text1"/>
        </w:rPr>
        <w:t>では解析対象項目のうち半数以上で相関係数が</w:t>
      </w:r>
      <w:r w:rsidR="00150E35">
        <w:rPr>
          <w:rFonts w:hint="eastAsia"/>
          <w:color w:val="000000" w:themeColor="text1"/>
        </w:rPr>
        <w:t>0.5</w:t>
      </w:r>
      <w:r w:rsidR="00150E35">
        <w:rPr>
          <w:rFonts w:hint="eastAsia"/>
          <w:color w:val="000000" w:themeColor="text1"/>
        </w:rPr>
        <w:t>未満となった。</w:t>
      </w:r>
    </w:p>
    <w:p w:rsidR="008D3B81" w:rsidRDefault="00C91773" w:rsidP="008D3B81">
      <w:pPr>
        <w:rPr>
          <w:color w:val="000000" w:themeColor="text1"/>
        </w:rPr>
      </w:pPr>
      <w:r>
        <w:rPr>
          <w:rFonts w:hint="eastAsia"/>
          <w:color w:val="000000" w:themeColor="text1"/>
        </w:rPr>
        <w:t xml:space="preserve">　</w:t>
      </w:r>
      <w:r w:rsidR="00CB76D4">
        <w:rPr>
          <w:rFonts w:hint="eastAsia"/>
          <w:color w:val="000000" w:themeColor="text1"/>
        </w:rPr>
        <w:t>7/26</w:t>
      </w:r>
      <w:r w:rsidR="00474534">
        <w:rPr>
          <w:rFonts w:hint="eastAsia"/>
          <w:color w:val="000000" w:themeColor="text1"/>
        </w:rPr>
        <w:t>の真岡は他の地点とは異なり</w:t>
      </w:r>
      <w:r w:rsidR="008C4A9D">
        <w:rPr>
          <w:rFonts w:hint="eastAsia"/>
          <w:color w:val="000000" w:themeColor="text1"/>
        </w:rPr>
        <w:t>、</w:t>
      </w:r>
      <w:r w:rsidR="000507AE">
        <w:rPr>
          <w:rFonts w:hint="eastAsia"/>
          <w:color w:val="000000" w:themeColor="text1"/>
        </w:rPr>
        <w:t>PM2.5</w:t>
      </w:r>
      <w:r w:rsidR="000507AE">
        <w:rPr>
          <w:rFonts w:hint="eastAsia"/>
          <w:color w:val="000000" w:themeColor="text1"/>
        </w:rPr>
        <w:t>濃度に対する無機元素成分の占める割合が約</w:t>
      </w:r>
      <w:r w:rsidR="000507AE">
        <w:rPr>
          <w:rFonts w:hint="eastAsia"/>
          <w:color w:val="000000" w:themeColor="text1"/>
        </w:rPr>
        <w:t>23%</w:t>
      </w:r>
      <w:r w:rsidR="000507AE">
        <w:rPr>
          <w:rFonts w:hint="eastAsia"/>
          <w:color w:val="000000" w:themeColor="text1"/>
        </w:rPr>
        <w:t>と特</w:t>
      </w:r>
      <w:r w:rsidR="008D3B81">
        <w:rPr>
          <w:rFonts w:hint="eastAsia"/>
          <w:color w:val="000000" w:themeColor="text1"/>
        </w:rPr>
        <w:t>異的に高かったことが確認された。この日の真岡では、測定地点の近傍で花火大会が開催されていた。</w:t>
      </w:r>
      <w:r w:rsidR="00C946CB" w:rsidRPr="004E427C">
        <w:rPr>
          <w:rFonts w:hint="eastAsia"/>
          <w:color w:val="000000" w:themeColor="text1"/>
        </w:rPr>
        <w:t>表には示していないが、</w:t>
      </w:r>
      <w:r w:rsidR="008D3B81" w:rsidRPr="000507AE">
        <w:rPr>
          <w:color w:val="000000" w:themeColor="text1"/>
        </w:rPr>
        <w:t>Al</w:t>
      </w:r>
      <w:r w:rsidR="008D3B81">
        <w:rPr>
          <w:color w:val="000000" w:themeColor="text1"/>
        </w:rPr>
        <w:t>、</w:t>
      </w:r>
      <w:r w:rsidR="008D3B81" w:rsidRPr="000507AE">
        <w:rPr>
          <w:color w:val="000000" w:themeColor="text1"/>
        </w:rPr>
        <w:t>K</w:t>
      </w:r>
      <w:r w:rsidR="008D3B81">
        <w:rPr>
          <w:color w:val="000000" w:themeColor="text1"/>
        </w:rPr>
        <w:t>、</w:t>
      </w:r>
      <w:r w:rsidR="008D3B81" w:rsidRPr="000507AE">
        <w:rPr>
          <w:color w:val="000000" w:themeColor="text1"/>
        </w:rPr>
        <w:t>Ca</w:t>
      </w:r>
      <w:r w:rsidR="008D3B81">
        <w:rPr>
          <w:color w:val="000000" w:themeColor="text1"/>
        </w:rPr>
        <w:t>、</w:t>
      </w:r>
      <w:proofErr w:type="spellStart"/>
      <w:r w:rsidR="008D3B81" w:rsidRPr="000507AE">
        <w:rPr>
          <w:color w:val="000000" w:themeColor="text1"/>
        </w:rPr>
        <w:t>Ti</w:t>
      </w:r>
      <w:proofErr w:type="spellEnd"/>
      <w:r w:rsidR="008D3B81">
        <w:rPr>
          <w:color w:val="000000" w:themeColor="text1"/>
        </w:rPr>
        <w:t>、</w:t>
      </w:r>
      <w:r w:rsidR="008D3B81" w:rsidRPr="000507AE">
        <w:rPr>
          <w:color w:val="000000" w:themeColor="text1"/>
        </w:rPr>
        <w:t>Cr</w:t>
      </w:r>
      <w:r w:rsidR="008D3B81">
        <w:rPr>
          <w:color w:val="000000" w:themeColor="text1"/>
        </w:rPr>
        <w:t>、</w:t>
      </w:r>
      <w:r w:rsidR="008D3B81" w:rsidRPr="000507AE">
        <w:rPr>
          <w:color w:val="000000" w:themeColor="text1"/>
        </w:rPr>
        <w:t>Cu</w:t>
      </w:r>
      <w:r w:rsidR="008D3B81">
        <w:rPr>
          <w:color w:val="000000" w:themeColor="text1"/>
        </w:rPr>
        <w:t>、</w:t>
      </w:r>
      <w:proofErr w:type="spellStart"/>
      <w:r w:rsidR="008D3B81" w:rsidRPr="000507AE">
        <w:rPr>
          <w:color w:val="000000" w:themeColor="text1"/>
        </w:rPr>
        <w:t>Rb</w:t>
      </w:r>
      <w:proofErr w:type="spellEnd"/>
      <w:r w:rsidR="008D3B81">
        <w:rPr>
          <w:color w:val="000000" w:themeColor="text1"/>
        </w:rPr>
        <w:t>、</w:t>
      </w:r>
      <w:r w:rsidR="008D3B81" w:rsidRPr="000507AE">
        <w:rPr>
          <w:color w:val="000000" w:themeColor="text1"/>
        </w:rPr>
        <w:t>Sb</w:t>
      </w:r>
      <w:r w:rsidR="008D3B81">
        <w:rPr>
          <w:color w:val="000000" w:themeColor="text1"/>
        </w:rPr>
        <w:t>、</w:t>
      </w:r>
      <w:r w:rsidR="008D3B81" w:rsidRPr="000507AE">
        <w:rPr>
          <w:color w:val="000000" w:themeColor="text1"/>
        </w:rPr>
        <w:t>Ba</w:t>
      </w:r>
      <w:r w:rsidR="008D3B81">
        <w:rPr>
          <w:color w:val="000000" w:themeColor="text1"/>
        </w:rPr>
        <w:t>、</w:t>
      </w:r>
      <w:proofErr w:type="spellStart"/>
      <w:r w:rsidR="008D3B81" w:rsidRPr="000507AE">
        <w:rPr>
          <w:color w:val="000000" w:themeColor="text1"/>
        </w:rPr>
        <w:t>Pb</w:t>
      </w:r>
      <w:proofErr w:type="spellEnd"/>
      <w:r w:rsidR="00247D36">
        <w:rPr>
          <w:rFonts w:hint="eastAsia"/>
          <w:color w:val="000000" w:themeColor="text1"/>
        </w:rPr>
        <w:t>等の成分が非常に高くなっており、</w:t>
      </w:r>
      <w:r w:rsidR="008D3B81">
        <w:rPr>
          <w:rFonts w:hint="eastAsia"/>
          <w:color w:val="000000" w:themeColor="text1"/>
        </w:rPr>
        <w:t>火薬や、炎色反応を用いて花火に着色するための成分</w:t>
      </w:r>
      <w:r w:rsidR="00474534">
        <w:rPr>
          <w:rFonts w:hint="eastAsia"/>
          <w:color w:val="000000" w:themeColor="text1"/>
        </w:rPr>
        <w:t>として用いられている</w:t>
      </w:r>
      <w:r w:rsidR="00247D36">
        <w:rPr>
          <w:rFonts w:hint="eastAsia"/>
          <w:color w:val="000000" w:themeColor="text1"/>
        </w:rPr>
        <w:t>元素</w:t>
      </w:r>
      <w:r w:rsidR="00247D36" w:rsidRPr="00247D36">
        <w:rPr>
          <w:rFonts w:hint="eastAsia"/>
          <w:color w:val="000000" w:themeColor="text1"/>
          <w:vertAlign w:val="superscript"/>
        </w:rPr>
        <w:t>(1</w:t>
      </w:r>
      <w:r w:rsidR="00247D36">
        <w:rPr>
          <w:rFonts w:hint="eastAsia"/>
          <w:color w:val="000000" w:themeColor="text1"/>
          <w:vertAlign w:val="superscript"/>
        </w:rPr>
        <w:t>)</w:t>
      </w:r>
      <w:r w:rsidR="00247D36">
        <w:rPr>
          <w:rFonts w:hint="eastAsia"/>
          <w:color w:val="000000" w:themeColor="text1"/>
        </w:rPr>
        <w:t>が</w:t>
      </w:r>
      <w:r w:rsidR="00ED21E2">
        <w:rPr>
          <w:rFonts w:hint="eastAsia"/>
          <w:color w:val="000000" w:themeColor="text1"/>
        </w:rPr>
        <w:t>多く含まれる</w:t>
      </w:r>
      <w:r w:rsidR="00247D36">
        <w:rPr>
          <w:rFonts w:hint="eastAsia"/>
          <w:color w:val="000000" w:themeColor="text1"/>
        </w:rPr>
        <w:t>こと</w:t>
      </w:r>
      <w:r w:rsidR="008D3B81">
        <w:rPr>
          <w:rFonts w:hint="eastAsia"/>
          <w:color w:val="000000" w:themeColor="text1"/>
        </w:rPr>
        <w:t>から、花火大会の影響で</w:t>
      </w:r>
      <w:r w:rsidR="008D3B81">
        <w:rPr>
          <w:rFonts w:hint="eastAsia"/>
          <w:color w:val="000000" w:themeColor="text1"/>
        </w:rPr>
        <w:t>PM2.5</w:t>
      </w:r>
      <w:r w:rsidR="008D3B81">
        <w:rPr>
          <w:rFonts w:hint="eastAsia"/>
          <w:color w:val="000000" w:themeColor="text1"/>
        </w:rPr>
        <w:t>濃度が高くなったと考えられる。</w:t>
      </w:r>
    </w:p>
    <w:p w:rsidR="00A562C4" w:rsidRDefault="00A562C4" w:rsidP="000507AE">
      <w:pPr>
        <w:rPr>
          <w:szCs w:val="24"/>
        </w:rPr>
      </w:pPr>
    </w:p>
    <w:p w:rsidR="002A4BEC" w:rsidRPr="00E806F9" w:rsidRDefault="00247D36" w:rsidP="00247D36">
      <w:r>
        <w:rPr>
          <w:rFonts w:hint="eastAsia"/>
        </w:rPr>
        <w:t xml:space="preserve">4.4.4 </w:t>
      </w:r>
      <w:bookmarkStart w:id="0" w:name="_GoBack"/>
      <w:r w:rsidR="00562240" w:rsidRPr="00E806F9">
        <w:rPr>
          <w:rFonts w:hint="eastAsia"/>
        </w:rPr>
        <w:t>まとめ</w:t>
      </w:r>
    </w:p>
    <w:p w:rsidR="0088483E" w:rsidRPr="00E806F9" w:rsidRDefault="00247D36" w:rsidP="0088483E">
      <w:pPr>
        <w:rPr>
          <w:szCs w:val="24"/>
        </w:rPr>
      </w:pPr>
      <w:r w:rsidRPr="00E806F9">
        <w:rPr>
          <w:rFonts w:hint="eastAsia"/>
          <w:szCs w:val="24"/>
        </w:rPr>
        <w:t xml:space="preserve">　</w:t>
      </w:r>
      <w:r w:rsidR="0088483E" w:rsidRPr="00E806F9">
        <w:rPr>
          <w:rFonts w:hint="eastAsia"/>
          <w:szCs w:val="24"/>
        </w:rPr>
        <w:t>コア期間における各無機元素成分濃度の平均値は関東地方を中心に濃度が高いが、地点毎に高い項目は異なっていた。甲信静地方では多くの無機元素成分について全地点平均値の</w:t>
      </w:r>
      <w:r w:rsidR="0088483E" w:rsidRPr="00E806F9">
        <w:rPr>
          <w:rFonts w:hint="eastAsia"/>
          <w:szCs w:val="24"/>
        </w:rPr>
        <w:t>1/2</w:t>
      </w:r>
      <w:r w:rsidR="0088483E" w:rsidRPr="00E806F9">
        <w:rPr>
          <w:rFonts w:hint="eastAsia"/>
          <w:szCs w:val="24"/>
        </w:rPr>
        <w:t>を下回っていたが、富士において</w:t>
      </w:r>
      <w:r w:rsidR="0088483E" w:rsidRPr="00E806F9">
        <w:rPr>
          <w:rFonts w:hint="eastAsia"/>
          <w:szCs w:val="24"/>
        </w:rPr>
        <w:t>Cr</w:t>
      </w:r>
      <w:r w:rsidR="0088483E" w:rsidRPr="00E806F9">
        <w:rPr>
          <w:rFonts w:hint="eastAsia"/>
          <w:szCs w:val="24"/>
        </w:rPr>
        <w:t>、</w:t>
      </w:r>
      <w:proofErr w:type="spellStart"/>
      <w:r w:rsidR="0088483E" w:rsidRPr="00E806F9">
        <w:rPr>
          <w:rFonts w:hint="eastAsia"/>
          <w:szCs w:val="24"/>
        </w:rPr>
        <w:t>Ti</w:t>
      </w:r>
      <w:proofErr w:type="spellEnd"/>
      <w:r w:rsidR="0088483E" w:rsidRPr="00E806F9">
        <w:rPr>
          <w:rFonts w:hint="eastAsia"/>
          <w:szCs w:val="24"/>
        </w:rPr>
        <w:t>、</w:t>
      </w:r>
      <w:r w:rsidR="0088483E" w:rsidRPr="00E806F9">
        <w:rPr>
          <w:rFonts w:hint="eastAsia"/>
          <w:szCs w:val="24"/>
        </w:rPr>
        <w:t>Ta</w:t>
      </w:r>
      <w:r w:rsidR="0088483E" w:rsidRPr="00E806F9">
        <w:rPr>
          <w:rFonts w:hint="eastAsia"/>
          <w:szCs w:val="24"/>
        </w:rPr>
        <w:t>が全地点中最大の平均値となった。</w:t>
      </w:r>
    </w:p>
    <w:p w:rsidR="0088483E" w:rsidRPr="00E806F9" w:rsidRDefault="0088483E" w:rsidP="0088483E">
      <w:pPr>
        <w:rPr>
          <w:szCs w:val="24"/>
        </w:rPr>
      </w:pPr>
      <w:r w:rsidRPr="00E806F9">
        <w:rPr>
          <w:rFonts w:hint="eastAsia"/>
          <w:szCs w:val="24"/>
        </w:rPr>
        <w:t xml:space="preserve">　コア期間の無機元素成分濃度について変動を追った結果、ある程度地域ごとに同じような変動で推移していたが、スパイク状の変動も多く見られた。また、</w:t>
      </w:r>
      <w:r w:rsidRPr="00E806F9">
        <w:rPr>
          <w:rFonts w:hint="eastAsia"/>
          <w:szCs w:val="24"/>
        </w:rPr>
        <w:t>7/29</w:t>
      </w:r>
      <w:r w:rsidRPr="00E806F9">
        <w:rPr>
          <w:rFonts w:hint="eastAsia"/>
          <w:szCs w:val="24"/>
        </w:rPr>
        <w:t>の長野、</w:t>
      </w:r>
      <w:r w:rsidRPr="00E806F9">
        <w:rPr>
          <w:rFonts w:hint="eastAsia"/>
          <w:szCs w:val="24"/>
        </w:rPr>
        <w:t>8/3</w:t>
      </w:r>
      <w:r w:rsidRPr="00E806F9">
        <w:rPr>
          <w:rFonts w:hint="eastAsia"/>
          <w:szCs w:val="24"/>
        </w:rPr>
        <w:t>の</w:t>
      </w:r>
      <w:r w:rsidRPr="00E806F9">
        <w:rPr>
          <w:rFonts w:hint="eastAsia"/>
          <w:szCs w:val="24"/>
        </w:rPr>
        <w:lastRenderedPageBreak/>
        <w:t>鴻巣、富津、浜松のように、他の地点の各無機元素成分濃度が減少している中で、増加している地点もあった。これらの変動を正しく捉えるためには、現状、地点間で大きく異なる定量下限値を統一しなければならないという課題が感じられた。</w:t>
      </w:r>
    </w:p>
    <w:p w:rsidR="00247D36" w:rsidRPr="00E806F9" w:rsidRDefault="0088483E" w:rsidP="0088483E">
      <w:pPr>
        <w:rPr>
          <w:szCs w:val="24"/>
        </w:rPr>
      </w:pPr>
      <w:r w:rsidRPr="00E806F9">
        <w:rPr>
          <w:rFonts w:hint="eastAsia"/>
          <w:szCs w:val="24"/>
        </w:rPr>
        <w:t xml:space="preserve">　高濃度イベント時は、多くの地点で</w:t>
      </w:r>
      <w:r w:rsidRPr="00E806F9">
        <w:rPr>
          <w:rFonts w:hint="eastAsia"/>
          <w:szCs w:val="24"/>
        </w:rPr>
        <w:t>PM2.5</w:t>
      </w:r>
      <w:r w:rsidRPr="00E806F9">
        <w:rPr>
          <w:rFonts w:hint="eastAsia"/>
          <w:szCs w:val="24"/>
        </w:rPr>
        <w:t>濃度と、</w:t>
      </w:r>
      <w:r w:rsidRPr="00E806F9">
        <w:rPr>
          <w:rFonts w:hint="eastAsia"/>
          <w:szCs w:val="24"/>
        </w:rPr>
        <w:t>Cu</w:t>
      </w:r>
      <w:r w:rsidRPr="00E806F9">
        <w:rPr>
          <w:rFonts w:hint="eastAsia"/>
          <w:szCs w:val="24"/>
        </w:rPr>
        <w:t>、</w:t>
      </w:r>
      <w:r w:rsidRPr="00E806F9">
        <w:rPr>
          <w:rFonts w:hint="eastAsia"/>
          <w:szCs w:val="24"/>
        </w:rPr>
        <w:t>Zn</w:t>
      </w:r>
      <w:r w:rsidRPr="00E806F9">
        <w:rPr>
          <w:rFonts w:hint="eastAsia"/>
          <w:szCs w:val="24"/>
        </w:rPr>
        <w:t>、</w:t>
      </w:r>
      <w:r w:rsidRPr="00E806F9">
        <w:rPr>
          <w:rFonts w:hint="eastAsia"/>
          <w:szCs w:val="24"/>
        </w:rPr>
        <w:t>Sb</w:t>
      </w:r>
      <w:r w:rsidRPr="00E806F9">
        <w:rPr>
          <w:rFonts w:hint="eastAsia"/>
          <w:szCs w:val="24"/>
        </w:rPr>
        <w:t>、</w:t>
      </w:r>
      <w:proofErr w:type="spellStart"/>
      <w:r w:rsidRPr="00E806F9">
        <w:rPr>
          <w:rFonts w:hint="eastAsia"/>
          <w:szCs w:val="24"/>
        </w:rPr>
        <w:t>Pb</w:t>
      </w:r>
      <w:proofErr w:type="spellEnd"/>
      <w:r w:rsidRPr="00E806F9">
        <w:rPr>
          <w:rFonts w:hint="eastAsia"/>
          <w:szCs w:val="24"/>
        </w:rPr>
        <w:t>の間に強い相関が見られたことから、自動車及び廃棄物焼却の影響が示唆された。また、今回、花火大会というイベントが無機元素成分濃度に及ぼす影響の一端を把握することができた。分析精度の確保という意味からも、調査時の周辺状況に注意する必要がある。</w:t>
      </w:r>
    </w:p>
    <w:p w:rsidR="00247D36" w:rsidRPr="00E806F9" w:rsidRDefault="00247D36" w:rsidP="000507AE">
      <w:pPr>
        <w:rPr>
          <w:szCs w:val="24"/>
        </w:rPr>
      </w:pPr>
    </w:p>
    <w:p w:rsidR="00247D36" w:rsidRPr="00E806F9" w:rsidRDefault="00247D36" w:rsidP="00247D36">
      <w:r w:rsidRPr="00E806F9">
        <w:rPr>
          <w:rFonts w:hint="eastAsia"/>
        </w:rPr>
        <w:t xml:space="preserve">4.4.5 </w:t>
      </w:r>
      <w:r w:rsidRPr="00E806F9">
        <w:rPr>
          <w:rFonts w:hint="eastAsia"/>
        </w:rPr>
        <w:t>参考文献</w:t>
      </w:r>
    </w:p>
    <w:p w:rsidR="00247D36" w:rsidRPr="00E806F9" w:rsidRDefault="00247D36" w:rsidP="000507AE">
      <w:pPr>
        <w:rPr>
          <w:szCs w:val="24"/>
        </w:rPr>
      </w:pPr>
      <w:r w:rsidRPr="00E806F9">
        <w:rPr>
          <w:rFonts w:hint="eastAsia"/>
          <w:szCs w:val="24"/>
        </w:rPr>
        <w:t xml:space="preserve"> </w:t>
      </w:r>
      <w:r w:rsidRPr="00E806F9">
        <w:rPr>
          <w:rFonts w:hAnsiTheme="minorEastAsia"/>
        </w:rPr>
        <w:t>【</w:t>
      </w:r>
      <w:r w:rsidRPr="00E806F9">
        <w:rPr>
          <w:rFonts w:hint="eastAsia"/>
        </w:rPr>
        <w:t>1</w:t>
      </w:r>
      <w:r w:rsidRPr="00E806F9">
        <w:rPr>
          <w:rFonts w:hAnsiTheme="minorEastAsia"/>
        </w:rPr>
        <w:t>】</w:t>
      </w:r>
      <w:r w:rsidRPr="00E806F9">
        <w:rPr>
          <w:rFonts w:hAnsiTheme="minorEastAsia" w:hint="eastAsia"/>
        </w:rPr>
        <w:t>永井</w:t>
      </w:r>
      <w:r w:rsidRPr="00E806F9">
        <w:rPr>
          <w:rFonts w:hAnsiTheme="minorEastAsia" w:hint="eastAsia"/>
        </w:rPr>
        <w:t xml:space="preserve"> </w:t>
      </w:r>
      <w:r w:rsidRPr="00E806F9">
        <w:rPr>
          <w:rFonts w:hAnsiTheme="minorEastAsia" w:hint="eastAsia"/>
        </w:rPr>
        <w:t>二郎</w:t>
      </w:r>
      <w:r w:rsidRPr="00E806F9">
        <w:rPr>
          <w:rFonts w:hAnsiTheme="minorEastAsia"/>
        </w:rPr>
        <w:t>、</w:t>
      </w:r>
      <w:r w:rsidRPr="00E806F9">
        <w:rPr>
          <w:rFonts w:hAnsiTheme="minorEastAsia" w:hint="eastAsia"/>
        </w:rPr>
        <w:t>青木</w:t>
      </w:r>
      <w:r w:rsidRPr="00E806F9">
        <w:rPr>
          <w:rFonts w:hAnsiTheme="minorEastAsia" w:hint="eastAsia"/>
        </w:rPr>
        <w:t xml:space="preserve"> </w:t>
      </w:r>
      <w:r w:rsidRPr="00E806F9">
        <w:rPr>
          <w:rFonts w:hAnsiTheme="minorEastAsia" w:hint="eastAsia"/>
        </w:rPr>
        <w:t>和夫</w:t>
      </w:r>
      <w:r w:rsidRPr="00E806F9">
        <w:rPr>
          <w:rFonts w:hAnsiTheme="minorEastAsia"/>
        </w:rPr>
        <w:t>：</w:t>
      </w:r>
      <w:r w:rsidRPr="00E806F9">
        <w:rPr>
          <w:rFonts w:hAnsiTheme="minorEastAsia" w:hint="eastAsia"/>
          <w:kern w:val="0"/>
        </w:rPr>
        <w:t>花火</w:t>
      </w:r>
      <w:r w:rsidRPr="00E806F9">
        <w:rPr>
          <w:rFonts w:hAnsiTheme="minorEastAsia" w:hint="eastAsia"/>
          <w:kern w:val="0"/>
        </w:rPr>
        <w:t xml:space="preserve"> </w:t>
      </w:r>
      <w:r w:rsidRPr="00E806F9">
        <w:rPr>
          <w:rFonts w:hAnsiTheme="minorEastAsia" w:hint="eastAsia"/>
          <w:kern w:val="0"/>
        </w:rPr>
        <w:t>－その原理と大玉紹介－</w:t>
      </w:r>
      <w:r w:rsidRPr="00E806F9">
        <w:rPr>
          <w:rFonts w:hAnsiTheme="minorEastAsia"/>
          <w:kern w:val="0"/>
        </w:rPr>
        <w:t xml:space="preserve">　</w:t>
      </w:r>
      <w:r w:rsidRPr="00E806F9">
        <w:rPr>
          <w:rFonts w:hAnsiTheme="minorEastAsia" w:hint="eastAsia"/>
        </w:rPr>
        <w:t>伝熱</w:t>
      </w:r>
      <w:r w:rsidRPr="00E806F9">
        <w:rPr>
          <w:rFonts w:hAnsiTheme="minorEastAsia"/>
        </w:rPr>
        <w:t xml:space="preserve">　</w:t>
      </w:r>
      <w:r w:rsidRPr="00E806F9">
        <w:rPr>
          <w:rFonts w:hint="eastAsia"/>
        </w:rPr>
        <w:t>45</w:t>
      </w:r>
      <w:r w:rsidRPr="00E806F9">
        <w:rPr>
          <w:rFonts w:hAnsiTheme="minorEastAsia"/>
        </w:rPr>
        <w:t>巻</w:t>
      </w:r>
      <w:r w:rsidRPr="00E806F9">
        <w:rPr>
          <w:rFonts w:hint="eastAsia"/>
        </w:rPr>
        <w:t>74</w:t>
      </w:r>
      <w:r w:rsidRPr="00E806F9">
        <w:rPr>
          <w:rFonts w:hAnsiTheme="minorEastAsia"/>
        </w:rPr>
        <w:t>頁（</w:t>
      </w:r>
      <w:r w:rsidRPr="00E806F9">
        <w:t>200</w:t>
      </w:r>
      <w:r w:rsidRPr="00E806F9">
        <w:rPr>
          <w:rFonts w:hint="eastAsia"/>
        </w:rPr>
        <w:t>6</w:t>
      </w:r>
      <w:r w:rsidRPr="00E806F9">
        <w:rPr>
          <w:rFonts w:hAnsiTheme="minorEastAsia"/>
        </w:rPr>
        <w:t>）</w:t>
      </w:r>
    </w:p>
    <w:bookmarkEnd w:id="0"/>
    <w:p w:rsidR="000507AE" w:rsidRPr="000507AE" w:rsidRDefault="00BD21A7" w:rsidP="00247D36">
      <w:pPr>
        <w:jc w:val="center"/>
        <w:rPr>
          <w:szCs w:val="24"/>
        </w:rPr>
      </w:pPr>
      <w:r>
        <w:rPr>
          <w:rFonts w:asciiTheme="majorEastAsia" w:eastAsiaTheme="majorEastAsia" w:hAnsiTheme="majorEastAsia" w:hint="eastAsia"/>
          <w:noProof/>
        </w:rPr>
        <w:lastRenderedPageBreak/>
        <mc:AlternateContent>
          <mc:Choice Requires="wps">
            <w:drawing>
              <wp:anchor distT="0" distB="0" distL="114300" distR="114300" simplePos="0" relativeHeight="251667456" behindDoc="0" locked="0" layoutInCell="1" allowOverlap="1" wp14:anchorId="27B685EF" wp14:editId="203CDD65">
                <wp:simplePos x="0" y="0"/>
                <wp:positionH relativeFrom="margin">
                  <wp:posOffset>-218440</wp:posOffset>
                </wp:positionH>
                <wp:positionV relativeFrom="margin">
                  <wp:posOffset>2771140</wp:posOffset>
                </wp:positionV>
                <wp:extent cx="914400" cy="274320"/>
                <wp:effectExtent l="0" t="0" r="3810" b="0"/>
                <wp:wrapSquare wrapText="bothSides"/>
                <wp:docPr id="1" name="テキスト ボックス 1"/>
                <wp:cNvGraphicFramePr/>
                <a:graphic xmlns:a="http://schemas.openxmlformats.org/drawingml/2006/main">
                  <a:graphicData uri="http://schemas.microsoft.com/office/word/2010/wordprocessingShape">
                    <wps:wsp>
                      <wps:cNvSpPr txBox="1"/>
                      <wps:spPr>
                        <a:xfrm rot="16200000">
                          <a:off x="0" y="0"/>
                          <a:ext cx="9144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0EB3" w:rsidRDefault="00D80EB3" w:rsidP="00BD21A7">
                            <w:pPr>
                              <w:jc w:val="center"/>
                              <w:rPr>
                                <w:rFonts w:asciiTheme="majorEastAsia" w:eastAsiaTheme="majorEastAsia" w:hAnsiTheme="majorEastAsia"/>
                                <w:noProof/>
                              </w:rPr>
                            </w:pPr>
                            <w:r>
                              <w:rPr>
                                <w:rFonts w:asciiTheme="majorEastAsia" w:eastAsiaTheme="majorEastAsia" w:hAnsiTheme="majorEastAsia" w:hint="eastAsia"/>
                                <w:noProof/>
                              </w:rPr>
                              <w:t>表</w:t>
                            </w:r>
                            <w:r w:rsidRPr="00684E6F">
                              <w:rPr>
                                <w:rFonts w:asciiTheme="majorEastAsia" w:eastAsiaTheme="majorEastAsia" w:hAnsiTheme="majorEastAsia" w:hint="eastAsia"/>
                                <w:noProof/>
                              </w:rPr>
                              <w:t>4-4-</w:t>
                            </w:r>
                            <w:r>
                              <w:rPr>
                                <w:rFonts w:asciiTheme="majorEastAsia" w:eastAsiaTheme="majorEastAsia" w:hAnsiTheme="majorEastAsia" w:hint="eastAsia"/>
                                <w:noProof/>
                              </w:rPr>
                              <w:t>3　高濃度イベント時のPM2.5濃度と無機元素成分の相関係数</w:t>
                            </w:r>
                          </w:p>
                          <w:p w:rsidR="00D80EB3" w:rsidRPr="00BD21A7" w:rsidRDefault="00D80EB3" w:rsidP="00BD21A7">
                            <w:pPr>
                              <w:jc w:val="center"/>
                              <w:rPr>
                                <w:rFonts w:asciiTheme="majorEastAsia" w:eastAsiaTheme="majorEastAsia" w:hAnsiTheme="majorEastAsia"/>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8" type="#_x0000_t202" style="position:absolute;left:0;text-align:left;margin-left:-17.2pt;margin-top:218.2pt;width:1in;height:21.6pt;rotation:-90;z-index:251667456;visibility:visible;mso-wrap-style:non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" filled="f" stroked="f" strokeweight=".5pt">
                <v:textbox>
                  <w:txbxContent>
                    <w:p w:rsidR="00D80EB3" w:rsidRDefault="00D80EB3" w:rsidP="00BD21A7">
                      <w:pPr>
                        <w:jc w:val="center"/>
                        <w:rPr>
                          <w:rFonts w:asciiTheme="majorEastAsia" w:eastAsiaTheme="majorEastAsia" w:hAnsiTheme="majorEastAsia"/>
                          <w:noProof/>
                        </w:rPr>
                      </w:pPr>
                      <w:r>
                        <w:rPr>
                          <w:rFonts w:asciiTheme="majorEastAsia" w:eastAsiaTheme="majorEastAsia" w:hAnsiTheme="majorEastAsia" w:hint="eastAsia"/>
                          <w:noProof/>
                        </w:rPr>
                        <w:t>表</w:t>
                      </w:r>
                      <w:r w:rsidRPr="00684E6F">
                        <w:rPr>
                          <w:rFonts w:asciiTheme="majorEastAsia" w:eastAsiaTheme="majorEastAsia" w:hAnsiTheme="majorEastAsia" w:hint="eastAsia"/>
                          <w:noProof/>
                        </w:rPr>
                        <w:t>4-4-</w:t>
                      </w:r>
                      <w:r>
                        <w:rPr>
                          <w:rFonts w:asciiTheme="majorEastAsia" w:eastAsiaTheme="majorEastAsia" w:hAnsiTheme="majorEastAsia" w:hint="eastAsia"/>
                          <w:noProof/>
                        </w:rPr>
                        <w:t>3　高濃度イベント時のPM2.5濃度と無機元素成分の相関係数</w:t>
                      </w:r>
                    </w:p>
                    <w:p w:rsidR="00D80EB3" w:rsidRPr="00BD21A7" w:rsidRDefault="00D80EB3" w:rsidP="00BD21A7">
                      <w:pPr>
                        <w:jc w:val="center"/>
                        <w:rPr>
                          <w:rFonts w:asciiTheme="majorEastAsia" w:eastAsiaTheme="majorEastAsia" w:hAnsiTheme="majorEastAsia"/>
                          <w:noProof/>
                        </w:rPr>
                      </w:pPr>
                    </w:p>
                  </w:txbxContent>
                </v:textbox>
                <w10:wrap type="square" anchorx="margin" anchory="margin"/>
              </v:shape>
            </w:pict>
          </mc:Fallback>
        </mc:AlternateContent>
      </w:r>
      <w:r w:rsidRPr="00BD21A7">
        <w:rPr>
          <w:rFonts w:hint="eastAsia"/>
          <w:noProof/>
        </w:rPr>
        <w:drawing>
          <wp:inline distT="0" distB="0" distL="0" distR="0" wp14:anchorId="5A062EAD" wp14:editId="3A398B86">
            <wp:extent cx="8220773" cy="3999466"/>
            <wp:effectExtent l="0" t="3810" r="508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rot="16200000">
                      <a:off x="0" y="0"/>
                      <a:ext cx="8220773" cy="3999466"/>
                    </a:xfrm>
                    <a:prstGeom prst="rect">
                      <a:avLst/>
                    </a:prstGeom>
                    <a:noFill/>
                    <a:ln>
                      <a:noFill/>
                    </a:ln>
                  </pic:spPr>
                </pic:pic>
              </a:graphicData>
            </a:graphic>
          </wp:inline>
        </w:drawing>
      </w:r>
    </w:p>
    <w:sectPr w:rsidR="000507AE" w:rsidRPr="000507AE" w:rsidSect="00A23673">
      <w:headerReference w:type="default" r:id="rId18"/>
      <w:footerReference w:type="default" r:id="rId19"/>
      <w:pgSz w:w="11906" w:h="16838" w:code="9"/>
      <w:pgMar w:top="1985"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EB3" w:rsidRDefault="00D80EB3">
      <w:r>
        <w:separator/>
      </w:r>
    </w:p>
  </w:endnote>
  <w:endnote w:type="continuationSeparator" w:id="0">
    <w:p w:rsidR="00D80EB3" w:rsidRDefault="00D8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B3" w:rsidRDefault="00D80EB3">
    <w:pPr>
      <w:pStyle w:val="a6"/>
      <w:jc w:val="center"/>
    </w:pPr>
    <w:r>
      <w:rPr>
        <w:rFonts w:hint="eastAsia"/>
      </w:rPr>
      <w:t>-</w:t>
    </w:r>
    <w:r>
      <w:fldChar w:fldCharType="begin"/>
    </w:r>
    <w:r>
      <w:instrText xml:space="preserve"> PAGE   \* MERGEFORMAT </w:instrText>
    </w:r>
    <w:r>
      <w:fldChar w:fldCharType="separate"/>
    </w:r>
    <w:r w:rsidR="00E806F9" w:rsidRPr="00E806F9">
      <w:rPr>
        <w:noProof/>
        <w:lang w:val="ja-JP"/>
      </w:rPr>
      <w:t>7</w:t>
    </w:r>
    <w:r>
      <w:rPr>
        <w:noProof/>
        <w:lang w:val="ja-JP"/>
      </w:rPr>
      <w:fldChar w:fldCharType="end"/>
    </w:r>
    <w:r>
      <w:rPr>
        <w:rFonts w:hint="eastAsia"/>
      </w:rPr>
      <w:t>-</w:t>
    </w:r>
  </w:p>
  <w:p w:rsidR="00D80EB3" w:rsidRDefault="00D80E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EB3" w:rsidRDefault="00D80EB3">
      <w:r>
        <w:separator/>
      </w:r>
    </w:p>
  </w:footnote>
  <w:footnote w:type="continuationSeparator" w:id="0">
    <w:p w:rsidR="00D80EB3" w:rsidRDefault="00D80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B3" w:rsidRPr="005D44AA" w:rsidRDefault="00D80EB3" w:rsidP="005D44AA">
    <w:pPr>
      <w:pStyle w:val="a4"/>
      <w:jc w:val="center"/>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E4B6A"/>
    <w:multiLevelType w:val="hybridMultilevel"/>
    <w:tmpl w:val="5218F89C"/>
    <w:lvl w:ilvl="0" w:tplc="FE7678F4">
      <w:start w:val="1"/>
      <w:numFmt w:val="decimal"/>
      <w:lvlText w:val="%1"/>
      <w:lvlJc w:val="left"/>
      <w:pPr>
        <w:tabs>
          <w:tab w:val="num" w:pos="360"/>
        </w:tabs>
        <w:ind w:left="360" w:hanging="360"/>
      </w:pPr>
      <w:rPr>
        <w:rFonts w:hint="eastAsia"/>
      </w:rPr>
    </w:lvl>
    <w:lvl w:ilvl="1" w:tplc="CE7AC4C0">
      <w:numFmt w:val="none"/>
      <w:lvlText w:val=""/>
      <w:lvlJc w:val="left"/>
      <w:pPr>
        <w:tabs>
          <w:tab w:val="num" w:pos="360"/>
        </w:tabs>
      </w:pPr>
    </w:lvl>
    <w:lvl w:ilvl="2" w:tplc="AE80D64A">
      <w:numFmt w:val="none"/>
      <w:lvlText w:val=""/>
      <w:lvlJc w:val="left"/>
      <w:pPr>
        <w:tabs>
          <w:tab w:val="num" w:pos="360"/>
        </w:tabs>
      </w:pPr>
    </w:lvl>
    <w:lvl w:ilvl="3" w:tplc="8A544FF6">
      <w:numFmt w:val="none"/>
      <w:lvlText w:val=""/>
      <w:lvlJc w:val="left"/>
      <w:pPr>
        <w:tabs>
          <w:tab w:val="num" w:pos="360"/>
        </w:tabs>
      </w:pPr>
    </w:lvl>
    <w:lvl w:ilvl="4" w:tplc="0F5231FA">
      <w:numFmt w:val="none"/>
      <w:lvlText w:val=""/>
      <w:lvlJc w:val="left"/>
      <w:pPr>
        <w:tabs>
          <w:tab w:val="num" w:pos="360"/>
        </w:tabs>
      </w:pPr>
    </w:lvl>
    <w:lvl w:ilvl="5" w:tplc="ACBA092C">
      <w:numFmt w:val="none"/>
      <w:lvlText w:val=""/>
      <w:lvlJc w:val="left"/>
      <w:pPr>
        <w:tabs>
          <w:tab w:val="num" w:pos="360"/>
        </w:tabs>
      </w:pPr>
    </w:lvl>
    <w:lvl w:ilvl="6" w:tplc="584A69F0">
      <w:numFmt w:val="none"/>
      <w:lvlText w:val=""/>
      <w:lvlJc w:val="left"/>
      <w:pPr>
        <w:tabs>
          <w:tab w:val="num" w:pos="360"/>
        </w:tabs>
      </w:pPr>
    </w:lvl>
    <w:lvl w:ilvl="7" w:tplc="8EE45A06">
      <w:numFmt w:val="none"/>
      <w:lvlText w:val=""/>
      <w:lvlJc w:val="left"/>
      <w:pPr>
        <w:tabs>
          <w:tab w:val="num" w:pos="360"/>
        </w:tabs>
      </w:pPr>
    </w:lvl>
    <w:lvl w:ilvl="8" w:tplc="F1CCA4F0">
      <w:numFmt w:val="none"/>
      <w:lvlText w:val=""/>
      <w:lvlJc w:val="left"/>
      <w:pPr>
        <w:tabs>
          <w:tab w:val="num" w:pos="360"/>
        </w:tabs>
      </w:pPr>
    </w:lvl>
  </w:abstractNum>
  <w:abstractNum w:abstractNumId="1">
    <w:nsid w:val="1F136018"/>
    <w:multiLevelType w:val="hybridMultilevel"/>
    <w:tmpl w:val="9AF06A90"/>
    <w:lvl w:ilvl="0" w:tplc="A984BBF8">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276300C"/>
    <w:multiLevelType w:val="hybridMultilevel"/>
    <w:tmpl w:val="8E0E44C0"/>
    <w:lvl w:ilvl="0" w:tplc="E5D0E13C">
      <w:start w:val="1"/>
      <w:numFmt w:val="decimal"/>
      <w:lvlText w:val="（%1）"/>
      <w:lvlJc w:val="left"/>
      <w:pPr>
        <w:tabs>
          <w:tab w:val="num" w:pos="720"/>
        </w:tabs>
        <w:ind w:left="720" w:hanging="720"/>
      </w:pPr>
      <w:rPr>
        <w:rFonts w:ascii="Times New Roman" w:hAnsi="Times New Roman"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37D211F"/>
    <w:multiLevelType w:val="multilevel"/>
    <w:tmpl w:val="99E6B3CC"/>
    <w:lvl w:ilvl="0">
      <w:start w:val="4"/>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3E90C54"/>
    <w:multiLevelType w:val="multilevel"/>
    <w:tmpl w:val="94E47462"/>
    <w:lvl w:ilvl="0">
      <w:start w:val="4"/>
      <w:numFmt w:val="decimal"/>
      <w:lvlText w:val="%1"/>
      <w:lvlJc w:val="left"/>
      <w:pPr>
        <w:tabs>
          <w:tab w:val="num" w:pos="525"/>
        </w:tabs>
        <w:ind w:left="525" w:hanging="525"/>
      </w:pPr>
      <w:rPr>
        <w:rFonts w:ascii="Arial" w:eastAsia="ＭＳ 明朝" w:hAnsi="Arial" w:cs="Arial" w:hint="default"/>
        <w:sz w:val="21"/>
      </w:rPr>
    </w:lvl>
    <w:lvl w:ilvl="1">
      <w:start w:val="3"/>
      <w:numFmt w:val="decimal"/>
      <w:lvlText w:val="%1.%2"/>
      <w:lvlJc w:val="left"/>
      <w:pPr>
        <w:tabs>
          <w:tab w:val="num" w:pos="525"/>
        </w:tabs>
        <w:ind w:left="525" w:hanging="525"/>
      </w:pPr>
      <w:rPr>
        <w:rFonts w:ascii="Arial" w:eastAsia="ＭＳ 明朝" w:hAnsi="Arial" w:cs="Arial" w:hint="default"/>
        <w:sz w:val="21"/>
      </w:rPr>
    </w:lvl>
    <w:lvl w:ilvl="2">
      <w:start w:val="1"/>
      <w:numFmt w:val="decimal"/>
      <w:lvlText w:val="%1.%2.%3"/>
      <w:lvlJc w:val="left"/>
      <w:pPr>
        <w:tabs>
          <w:tab w:val="num" w:pos="720"/>
        </w:tabs>
        <w:ind w:left="720" w:hanging="720"/>
      </w:pPr>
      <w:rPr>
        <w:rFonts w:ascii="Arial" w:eastAsia="ＭＳ 明朝" w:hAnsi="Arial" w:cs="Arial" w:hint="default"/>
        <w:sz w:val="21"/>
      </w:rPr>
    </w:lvl>
    <w:lvl w:ilvl="3">
      <w:start w:val="1"/>
      <w:numFmt w:val="decimal"/>
      <w:lvlText w:val="%1.%2.%3.%4"/>
      <w:lvlJc w:val="left"/>
      <w:pPr>
        <w:tabs>
          <w:tab w:val="num" w:pos="720"/>
        </w:tabs>
        <w:ind w:left="720" w:hanging="720"/>
      </w:pPr>
      <w:rPr>
        <w:rFonts w:ascii="Arial" w:eastAsia="ＭＳ 明朝" w:hAnsi="Arial" w:cs="Arial" w:hint="default"/>
        <w:sz w:val="21"/>
      </w:rPr>
    </w:lvl>
    <w:lvl w:ilvl="4">
      <w:start w:val="1"/>
      <w:numFmt w:val="decimal"/>
      <w:lvlText w:val="%1.%2.%3.%4.%5"/>
      <w:lvlJc w:val="left"/>
      <w:pPr>
        <w:tabs>
          <w:tab w:val="num" w:pos="1080"/>
        </w:tabs>
        <w:ind w:left="1080" w:hanging="1080"/>
      </w:pPr>
      <w:rPr>
        <w:rFonts w:ascii="Arial" w:eastAsia="ＭＳ 明朝" w:hAnsi="Arial" w:cs="Arial" w:hint="default"/>
        <w:sz w:val="21"/>
      </w:rPr>
    </w:lvl>
    <w:lvl w:ilvl="5">
      <w:start w:val="1"/>
      <w:numFmt w:val="decimal"/>
      <w:lvlText w:val="%1.%2.%3.%4.%5.%6"/>
      <w:lvlJc w:val="left"/>
      <w:pPr>
        <w:tabs>
          <w:tab w:val="num" w:pos="1080"/>
        </w:tabs>
        <w:ind w:left="1080" w:hanging="1080"/>
      </w:pPr>
      <w:rPr>
        <w:rFonts w:ascii="Arial" w:eastAsia="ＭＳ 明朝" w:hAnsi="Arial" w:cs="Arial" w:hint="default"/>
        <w:sz w:val="21"/>
      </w:rPr>
    </w:lvl>
    <w:lvl w:ilvl="6">
      <w:start w:val="1"/>
      <w:numFmt w:val="decimal"/>
      <w:lvlText w:val="%1.%2.%3.%4.%5.%6.%7"/>
      <w:lvlJc w:val="left"/>
      <w:pPr>
        <w:tabs>
          <w:tab w:val="num" w:pos="1080"/>
        </w:tabs>
        <w:ind w:left="1080" w:hanging="1080"/>
      </w:pPr>
      <w:rPr>
        <w:rFonts w:ascii="Arial" w:eastAsia="ＭＳ 明朝" w:hAnsi="Arial" w:cs="Arial" w:hint="default"/>
        <w:sz w:val="21"/>
      </w:rPr>
    </w:lvl>
    <w:lvl w:ilvl="7">
      <w:start w:val="1"/>
      <w:numFmt w:val="decimal"/>
      <w:lvlText w:val="%1.%2.%3.%4.%5.%6.%7.%8"/>
      <w:lvlJc w:val="left"/>
      <w:pPr>
        <w:tabs>
          <w:tab w:val="num" w:pos="1440"/>
        </w:tabs>
        <w:ind w:left="1440" w:hanging="1440"/>
      </w:pPr>
      <w:rPr>
        <w:rFonts w:ascii="Arial" w:eastAsia="ＭＳ 明朝" w:hAnsi="Arial" w:cs="Arial" w:hint="default"/>
        <w:sz w:val="21"/>
      </w:rPr>
    </w:lvl>
    <w:lvl w:ilvl="8">
      <w:start w:val="1"/>
      <w:numFmt w:val="decimal"/>
      <w:lvlText w:val="%1.%2.%3.%4.%5.%6.%7.%8.%9"/>
      <w:lvlJc w:val="left"/>
      <w:pPr>
        <w:tabs>
          <w:tab w:val="num" w:pos="1440"/>
        </w:tabs>
        <w:ind w:left="1440" w:hanging="1440"/>
      </w:pPr>
      <w:rPr>
        <w:rFonts w:ascii="Arial" w:eastAsia="ＭＳ 明朝" w:hAnsi="Arial" w:cs="Arial" w:hint="default"/>
        <w:sz w:val="21"/>
      </w:rPr>
    </w:lvl>
  </w:abstractNum>
  <w:abstractNum w:abstractNumId="5">
    <w:nsid w:val="597C2090"/>
    <w:multiLevelType w:val="hybridMultilevel"/>
    <w:tmpl w:val="3924933C"/>
    <w:lvl w:ilvl="0" w:tplc="40A211E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5980526B"/>
    <w:multiLevelType w:val="hybridMultilevel"/>
    <w:tmpl w:val="03449C34"/>
    <w:lvl w:ilvl="0" w:tplc="B40CBAF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0B42023"/>
    <w:multiLevelType w:val="hybridMultilevel"/>
    <w:tmpl w:val="44B2F3B6"/>
    <w:lvl w:ilvl="0" w:tplc="6116ED2C">
      <w:start w:val="19"/>
      <w:numFmt w:val="decimal"/>
      <w:lvlText w:val="(%1)"/>
      <w:lvlJc w:val="left"/>
      <w:pPr>
        <w:tabs>
          <w:tab w:val="num" w:pos="564"/>
        </w:tabs>
        <w:ind w:left="564" w:hanging="56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6B91909"/>
    <w:multiLevelType w:val="hybridMultilevel"/>
    <w:tmpl w:val="002AC7AA"/>
    <w:lvl w:ilvl="0" w:tplc="588687BE">
      <w:start w:val="1"/>
      <w:numFmt w:val="decimal"/>
      <w:lvlText w:val="%1"/>
      <w:lvlJc w:val="left"/>
      <w:pPr>
        <w:tabs>
          <w:tab w:val="num" w:pos="360"/>
        </w:tabs>
        <w:ind w:left="360" w:hanging="360"/>
      </w:pPr>
      <w:rPr>
        <w:rFonts w:hint="default"/>
      </w:rPr>
    </w:lvl>
    <w:lvl w:ilvl="1" w:tplc="FFB2EA6C">
      <w:numFmt w:val="none"/>
      <w:lvlText w:val=""/>
      <w:lvlJc w:val="left"/>
      <w:pPr>
        <w:tabs>
          <w:tab w:val="num" w:pos="360"/>
        </w:tabs>
      </w:pPr>
    </w:lvl>
    <w:lvl w:ilvl="2" w:tplc="BC80180A">
      <w:numFmt w:val="none"/>
      <w:lvlText w:val=""/>
      <w:lvlJc w:val="left"/>
      <w:pPr>
        <w:tabs>
          <w:tab w:val="num" w:pos="360"/>
        </w:tabs>
      </w:pPr>
    </w:lvl>
    <w:lvl w:ilvl="3" w:tplc="A44C8A56">
      <w:numFmt w:val="none"/>
      <w:lvlText w:val=""/>
      <w:lvlJc w:val="left"/>
      <w:pPr>
        <w:tabs>
          <w:tab w:val="num" w:pos="360"/>
        </w:tabs>
      </w:pPr>
    </w:lvl>
    <w:lvl w:ilvl="4" w:tplc="78F0F188">
      <w:numFmt w:val="none"/>
      <w:lvlText w:val=""/>
      <w:lvlJc w:val="left"/>
      <w:pPr>
        <w:tabs>
          <w:tab w:val="num" w:pos="360"/>
        </w:tabs>
      </w:pPr>
    </w:lvl>
    <w:lvl w:ilvl="5" w:tplc="840E7534">
      <w:numFmt w:val="none"/>
      <w:lvlText w:val=""/>
      <w:lvlJc w:val="left"/>
      <w:pPr>
        <w:tabs>
          <w:tab w:val="num" w:pos="360"/>
        </w:tabs>
      </w:pPr>
    </w:lvl>
    <w:lvl w:ilvl="6" w:tplc="B6F6AC26">
      <w:numFmt w:val="none"/>
      <w:lvlText w:val=""/>
      <w:lvlJc w:val="left"/>
      <w:pPr>
        <w:tabs>
          <w:tab w:val="num" w:pos="360"/>
        </w:tabs>
      </w:pPr>
    </w:lvl>
    <w:lvl w:ilvl="7" w:tplc="C2408F28">
      <w:numFmt w:val="none"/>
      <w:lvlText w:val=""/>
      <w:lvlJc w:val="left"/>
      <w:pPr>
        <w:tabs>
          <w:tab w:val="num" w:pos="360"/>
        </w:tabs>
      </w:pPr>
    </w:lvl>
    <w:lvl w:ilvl="8" w:tplc="87C2B96A">
      <w:numFmt w:val="none"/>
      <w:lvlText w:val=""/>
      <w:lvlJc w:val="left"/>
      <w:pPr>
        <w:tabs>
          <w:tab w:val="num" w:pos="360"/>
        </w:tabs>
      </w:pPr>
    </w:lvl>
  </w:abstractNum>
  <w:abstractNum w:abstractNumId="9">
    <w:nsid w:val="75E225FB"/>
    <w:multiLevelType w:val="hybridMultilevel"/>
    <w:tmpl w:val="AE70A8FC"/>
    <w:lvl w:ilvl="0" w:tplc="D15068B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
  </w:num>
  <w:num w:numId="3">
    <w:abstractNumId w:val="0"/>
  </w:num>
  <w:num w:numId="4">
    <w:abstractNumId w:val="6"/>
  </w:num>
  <w:num w:numId="5">
    <w:abstractNumId w:val="9"/>
  </w:num>
  <w:num w:numId="6">
    <w:abstractNumId w:val="2"/>
  </w:num>
  <w:num w:numId="7">
    <w:abstractNumId w:val="4"/>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hideSpellingErrors/>
  <w:proofState w:spelling="clean" w:grammar="dirty"/>
  <w:defaultTabStop w:val="840"/>
  <w:drawingGridHorizontalSpacing w:val="105"/>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88"/>
    <w:rsid w:val="000034AB"/>
    <w:rsid w:val="00003CA4"/>
    <w:rsid w:val="0000409A"/>
    <w:rsid w:val="00005A1E"/>
    <w:rsid w:val="00007989"/>
    <w:rsid w:val="00012D5E"/>
    <w:rsid w:val="000205B8"/>
    <w:rsid w:val="0002075F"/>
    <w:rsid w:val="000215CD"/>
    <w:rsid w:val="000239BD"/>
    <w:rsid w:val="00025144"/>
    <w:rsid w:val="00030774"/>
    <w:rsid w:val="00031719"/>
    <w:rsid w:val="00034165"/>
    <w:rsid w:val="00034855"/>
    <w:rsid w:val="00036122"/>
    <w:rsid w:val="0004053B"/>
    <w:rsid w:val="000427C4"/>
    <w:rsid w:val="000507AE"/>
    <w:rsid w:val="000527F5"/>
    <w:rsid w:val="000625D6"/>
    <w:rsid w:val="00063171"/>
    <w:rsid w:val="000675A7"/>
    <w:rsid w:val="00067CEB"/>
    <w:rsid w:val="00070188"/>
    <w:rsid w:val="00071854"/>
    <w:rsid w:val="00074016"/>
    <w:rsid w:val="00077269"/>
    <w:rsid w:val="00077BC7"/>
    <w:rsid w:val="00082BEA"/>
    <w:rsid w:val="00084014"/>
    <w:rsid w:val="00090B55"/>
    <w:rsid w:val="000C7C48"/>
    <w:rsid w:val="000E01FA"/>
    <w:rsid w:val="000F4933"/>
    <w:rsid w:val="000F5055"/>
    <w:rsid w:val="00102B82"/>
    <w:rsid w:val="00110B76"/>
    <w:rsid w:val="001113BE"/>
    <w:rsid w:val="00112E05"/>
    <w:rsid w:val="00113A29"/>
    <w:rsid w:val="00114AC9"/>
    <w:rsid w:val="00116AB2"/>
    <w:rsid w:val="00142DCE"/>
    <w:rsid w:val="001442CD"/>
    <w:rsid w:val="00150E35"/>
    <w:rsid w:val="00152ED8"/>
    <w:rsid w:val="001642FD"/>
    <w:rsid w:val="00167F6E"/>
    <w:rsid w:val="00170F52"/>
    <w:rsid w:val="00174A0C"/>
    <w:rsid w:val="001750DE"/>
    <w:rsid w:val="00184DF1"/>
    <w:rsid w:val="0018574E"/>
    <w:rsid w:val="001861A1"/>
    <w:rsid w:val="00192A07"/>
    <w:rsid w:val="001962A1"/>
    <w:rsid w:val="001A14B9"/>
    <w:rsid w:val="001A345D"/>
    <w:rsid w:val="001A406A"/>
    <w:rsid w:val="001B2F90"/>
    <w:rsid w:val="001C3267"/>
    <w:rsid w:val="001C58B1"/>
    <w:rsid w:val="001C5C06"/>
    <w:rsid w:val="001C73E3"/>
    <w:rsid w:val="001D303E"/>
    <w:rsid w:val="001E044C"/>
    <w:rsid w:val="001E2899"/>
    <w:rsid w:val="001E737E"/>
    <w:rsid w:val="001F43E8"/>
    <w:rsid w:val="001F4756"/>
    <w:rsid w:val="002001CE"/>
    <w:rsid w:val="00201CD1"/>
    <w:rsid w:val="00220EB4"/>
    <w:rsid w:val="002211F9"/>
    <w:rsid w:val="00232001"/>
    <w:rsid w:val="00247D36"/>
    <w:rsid w:val="00250706"/>
    <w:rsid w:val="00250D61"/>
    <w:rsid w:val="002528CA"/>
    <w:rsid w:val="002675FE"/>
    <w:rsid w:val="00272444"/>
    <w:rsid w:val="0027346C"/>
    <w:rsid w:val="002762A1"/>
    <w:rsid w:val="0028285D"/>
    <w:rsid w:val="00285672"/>
    <w:rsid w:val="002875F7"/>
    <w:rsid w:val="002A4BEC"/>
    <w:rsid w:val="002A4FA3"/>
    <w:rsid w:val="002B0363"/>
    <w:rsid w:val="002B2489"/>
    <w:rsid w:val="002B49E3"/>
    <w:rsid w:val="002B52DD"/>
    <w:rsid w:val="002D1BB1"/>
    <w:rsid w:val="002E5988"/>
    <w:rsid w:val="002E6CF7"/>
    <w:rsid w:val="00305E3C"/>
    <w:rsid w:val="0030757D"/>
    <w:rsid w:val="003145E9"/>
    <w:rsid w:val="00324AE7"/>
    <w:rsid w:val="00324DE6"/>
    <w:rsid w:val="0032716C"/>
    <w:rsid w:val="00336C19"/>
    <w:rsid w:val="003525F6"/>
    <w:rsid w:val="003544F9"/>
    <w:rsid w:val="003556BD"/>
    <w:rsid w:val="00357709"/>
    <w:rsid w:val="00364EC3"/>
    <w:rsid w:val="00370F5B"/>
    <w:rsid w:val="00382C9E"/>
    <w:rsid w:val="003849AF"/>
    <w:rsid w:val="00385D69"/>
    <w:rsid w:val="00391FD5"/>
    <w:rsid w:val="00394BFE"/>
    <w:rsid w:val="00395EE0"/>
    <w:rsid w:val="003A007E"/>
    <w:rsid w:val="003A23E6"/>
    <w:rsid w:val="003A376E"/>
    <w:rsid w:val="003B1658"/>
    <w:rsid w:val="003B3DD2"/>
    <w:rsid w:val="003B7619"/>
    <w:rsid w:val="003C1466"/>
    <w:rsid w:val="003C3E9B"/>
    <w:rsid w:val="003D7589"/>
    <w:rsid w:val="003E2020"/>
    <w:rsid w:val="003E223A"/>
    <w:rsid w:val="003E2519"/>
    <w:rsid w:val="003F5CCE"/>
    <w:rsid w:val="003F6635"/>
    <w:rsid w:val="00401E19"/>
    <w:rsid w:val="004053DE"/>
    <w:rsid w:val="00426853"/>
    <w:rsid w:val="00437EDD"/>
    <w:rsid w:val="0044207A"/>
    <w:rsid w:val="004424A6"/>
    <w:rsid w:val="00453A35"/>
    <w:rsid w:val="004618EB"/>
    <w:rsid w:val="00463FA0"/>
    <w:rsid w:val="0046792C"/>
    <w:rsid w:val="004700C2"/>
    <w:rsid w:val="0047064F"/>
    <w:rsid w:val="00474534"/>
    <w:rsid w:val="0047637E"/>
    <w:rsid w:val="004775F4"/>
    <w:rsid w:val="00482278"/>
    <w:rsid w:val="0049080B"/>
    <w:rsid w:val="00490CED"/>
    <w:rsid w:val="00493ADF"/>
    <w:rsid w:val="0049448C"/>
    <w:rsid w:val="004A63BC"/>
    <w:rsid w:val="004B4E34"/>
    <w:rsid w:val="004C0CBB"/>
    <w:rsid w:val="004C4874"/>
    <w:rsid w:val="004C514E"/>
    <w:rsid w:val="004C7FDC"/>
    <w:rsid w:val="004D0950"/>
    <w:rsid w:val="004D0E65"/>
    <w:rsid w:val="004D3B36"/>
    <w:rsid w:val="004E0304"/>
    <w:rsid w:val="004E427C"/>
    <w:rsid w:val="004E5A73"/>
    <w:rsid w:val="004E5F0E"/>
    <w:rsid w:val="004E738B"/>
    <w:rsid w:val="004F3B47"/>
    <w:rsid w:val="004F6B43"/>
    <w:rsid w:val="0050599B"/>
    <w:rsid w:val="00515402"/>
    <w:rsid w:val="0052203F"/>
    <w:rsid w:val="00531299"/>
    <w:rsid w:val="00532503"/>
    <w:rsid w:val="00532793"/>
    <w:rsid w:val="00537812"/>
    <w:rsid w:val="005575D1"/>
    <w:rsid w:val="00562240"/>
    <w:rsid w:val="0057591C"/>
    <w:rsid w:val="00577620"/>
    <w:rsid w:val="005813FF"/>
    <w:rsid w:val="0059131E"/>
    <w:rsid w:val="005949BD"/>
    <w:rsid w:val="005A27C3"/>
    <w:rsid w:val="005A2D87"/>
    <w:rsid w:val="005A4350"/>
    <w:rsid w:val="005A48F5"/>
    <w:rsid w:val="005B1362"/>
    <w:rsid w:val="005B41C5"/>
    <w:rsid w:val="005B47AB"/>
    <w:rsid w:val="005C14C3"/>
    <w:rsid w:val="005C6BA3"/>
    <w:rsid w:val="005D0572"/>
    <w:rsid w:val="005D44AA"/>
    <w:rsid w:val="005E3120"/>
    <w:rsid w:val="005F10C6"/>
    <w:rsid w:val="005F2E7F"/>
    <w:rsid w:val="005F3D90"/>
    <w:rsid w:val="005F3F8D"/>
    <w:rsid w:val="005F4889"/>
    <w:rsid w:val="005F5F83"/>
    <w:rsid w:val="0060249D"/>
    <w:rsid w:val="006032D1"/>
    <w:rsid w:val="0061478B"/>
    <w:rsid w:val="0062473C"/>
    <w:rsid w:val="006306C1"/>
    <w:rsid w:val="00630962"/>
    <w:rsid w:val="00630C01"/>
    <w:rsid w:val="00633DFF"/>
    <w:rsid w:val="00634905"/>
    <w:rsid w:val="006359B7"/>
    <w:rsid w:val="006362EE"/>
    <w:rsid w:val="0064138B"/>
    <w:rsid w:val="0064584F"/>
    <w:rsid w:val="00646171"/>
    <w:rsid w:val="006505CB"/>
    <w:rsid w:val="0065186C"/>
    <w:rsid w:val="0065459D"/>
    <w:rsid w:val="006649C6"/>
    <w:rsid w:val="00664BDE"/>
    <w:rsid w:val="00666E47"/>
    <w:rsid w:val="006713BC"/>
    <w:rsid w:val="00675146"/>
    <w:rsid w:val="00675B0B"/>
    <w:rsid w:val="0067622B"/>
    <w:rsid w:val="00684E6F"/>
    <w:rsid w:val="006854F7"/>
    <w:rsid w:val="006868D6"/>
    <w:rsid w:val="006A0F76"/>
    <w:rsid w:val="006A3542"/>
    <w:rsid w:val="006B3F2F"/>
    <w:rsid w:val="006B7FD6"/>
    <w:rsid w:val="006C115B"/>
    <w:rsid w:val="006C1845"/>
    <w:rsid w:val="006C34BE"/>
    <w:rsid w:val="006C5391"/>
    <w:rsid w:val="006C71DE"/>
    <w:rsid w:val="006D1D79"/>
    <w:rsid w:val="006D2408"/>
    <w:rsid w:val="006D4751"/>
    <w:rsid w:val="006D5BA5"/>
    <w:rsid w:val="006D7859"/>
    <w:rsid w:val="006E4DCC"/>
    <w:rsid w:val="006E561A"/>
    <w:rsid w:val="006F3501"/>
    <w:rsid w:val="006F3BBB"/>
    <w:rsid w:val="00700E4B"/>
    <w:rsid w:val="00703654"/>
    <w:rsid w:val="00704084"/>
    <w:rsid w:val="00707BC2"/>
    <w:rsid w:val="00714A02"/>
    <w:rsid w:val="00716D51"/>
    <w:rsid w:val="00717C8D"/>
    <w:rsid w:val="007235E3"/>
    <w:rsid w:val="00727349"/>
    <w:rsid w:val="00731375"/>
    <w:rsid w:val="00757967"/>
    <w:rsid w:val="007630AE"/>
    <w:rsid w:val="00766910"/>
    <w:rsid w:val="007673C7"/>
    <w:rsid w:val="00783B33"/>
    <w:rsid w:val="00785B90"/>
    <w:rsid w:val="00786875"/>
    <w:rsid w:val="007A1A91"/>
    <w:rsid w:val="007A2ABB"/>
    <w:rsid w:val="007A3217"/>
    <w:rsid w:val="007A4926"/>
    <w:rsid w:val="007A714E"/>
    <w:rsid w:val="007B3B9D"/>
    <w:rsid w:val="007C7CC1"/>
    <w:rsid w:val="007D533A"/>
    <w:rsid w:val="007F3DFE"/>
    <w:rsid w:val="007F5FC7"/>
    <w:rsid w:val="007F646B"/>
    <w:rsid w:val="00800172"/>
    <w:rsid w:val="00800D97"/>
    <w:rsid w:val="00804F83"/>
    <w:rsid w:val="00811ADD"/>
    <w:rsid w:val="008135AF"/>
    <w:rsid w:val="008144EC"/>
    <w:rsid w:val="00815D3A"/>
    <w:rsid w:val="00832F48"/>
    <w:rsid w:val="0083763D"/>
    <w:rsid w:val="00840FB8"/>
    <w:rsid w:val="008421D0"/>
    <w:rsid w:val="008439B8"/>
    <w:rsid w:val="00847A9D"/>
    <w:rsid w:val="0085248C"/>
    <w:rsid w:val="00852517"/>
    <w:rsid w:val="00853118"/>
    <w:rsid w:val="00853127"/>
    <w:rsid w:val="00866056"/>
    <w:rsid w:val="0088483E"/>
    <w:rsid w:val="00896DF3"/>
    <w:rsid w:val="008A0BF4"/>
    <w:rsid w:val="008A58D0"/>
    <w:rsid w:val="008B1D83"/>
    <w:rsid w:val="008B2AC4"/>
    <w:rsid w:val="008C3EA4"/>
    <w:rsid w:val="008C4A9D"/>
    <w:rsid w:val="008D083D"/>
    <w:rsid w:val="008D3B81"/>
    <w:rsid w:val="008E66F4"/>
    <w:rsid w:val="008F7681"/>
    <w:rsid w:val="00903284"/>
    <w:rsid w:val="00903459"/>
    <w:rsid w:val="00910002"/>
    <w:rsid w:val="009104E1"/>
    <w:rsid w:val="0091528A"/>
    <w:rsid w:val="00916EAA"/>
    <w:rsid w:val="00920218"/>
    <w:rsid w:val="009234E2"/>
    <w:rsid w:val="00924B8D"/>
    <w:rsid w:val="00925659"/>
    <w:rsid w:val="00926F0C"/>
    <w:rsid w:val="009302F4"/>
    <w:rsid w:val="00952D5B"/>
    <w:rsid w:val="00960C39"/>
    <w:rsid w:val="00961ABC"/>
    <w:rsid w:val="0096774E"/>
    <w:rsid w:val="00973176"/>
    <w:rsid w:val="00974635"/>
    <w:rsid w:val="00976C9F"/>
    <w:rsid w:val="0098774B"/>
    <w:rsid w:val="00990D23"/>
    <w:rsid w:val="009923F3"/>
    <w:rsid w:val="00992C96"/>
    <w:rsid w:val="009932F5"/>
    <w:rsid w:val="00994A88"/>
    <w:rsid w:val="0099695B"/>
    <w:rsid w:val="009B2815"/>
    <w:rsid w:val="009B4723"/>
    <w:rsid w:val="009C51F6"/>
    <w:rsid w:val="009D1575"/>
    <w:rsid w:val="009D2B9D"/>
    <w:rsid w:val="009D3AE4"/>
    <w:rsid w:val="009E4BD2"/>
    <w:rsid w:val="009E5ED4"/>
    <w:rsid w:val="009E68B6"/>
    <w:rsid w:val="009F12B8"/>
    <w:rsid w:val="009F272B"/>
    <w:rsid w:val="009F3586"/>
    <w:rsid w:val="009F5CC1"/>
    <w:rsid w:val="00A11377"/>
    <w:rsid w:val="00A165B9"/>
    <w:rsid w:val="00A203CD"/>
    <w:rsid w:val="00A215A1"/>
    <w:rsid w:val="00A23673"/>
    <w:rsid w:val="00A2392C"/>
    <w:rsid w:val="00A2477C"/>
    <w:rsid w:val="00A30896"/>
    <w:rsid w:val="00A321F4"/>
    <w:rsid w:val="00A334CF"/>
    <w:rsid w:val="00A4032F"/>
    <w:rsid w:val="00A4485F"/>
    <w:rsid w:val="00A45CC3"/>
    <w:rsid w:val="00A54969"/>
    <w:rsid w:val="00A5540B"/>
    <w:rsid w:val="00A562C4"/>
    <w:rsid w:val="00A64820"/>
    <w:rsid w:val="00A702FB"/>
    <w:rsid w:val="00A7474F"/>
    <w:rsid w:val="00A82479"/>
    <w:rsid w:val="00A93744"/>
    <w:rsid w:val="00A95EB7"/>
    <w:rsid w:val="00A971B4"/>
    <w:rsid w:val="00AA2768"/>
    <w:rsid w:val="00AA28C0"/>
    <w:rsid w:val="00AA6E62"/>
    <w:rsid w:val="00AB2A9C"/>
    <w:rsid w:val="00AB5AD5"/>
    <w:rsid w:val="00AB5C4C"/>
    <w:rsid w:val="00AC7E98"/>
    <w:rsid w:val="00AD0DD1"/>
    <w:rsid w:val="00AE00D3"/>
    <w:rsid w:val="00AE0994"/>
    <w:rsid w:val="00AE1FB7"/>
    <w:rsid w:val="00AE33AE"/>
    <w:rsid w:val="00AE70C9"/>
    <w:rsid w:val="00AF3316"/>
    <w:rsid w:val="00AF496A"/>
    <w:rsid w:val="00B21C13"/>
    <w:rsid w:val="00B2514D"/>
    <w:rsid w:val="00B27966"/>
    <w:rsid w:val="00B307EE"/>
    <w:rsid w:val="00B33C3F"/>
    <w:rsid w:val="00B43B21"/>
    <w:rsid w:val="00B51046"/>
    <w:rsid w:val="00B527A0"/>
    <w:rsid w:val="00B5319E"/>
    <w:rsid w:val="00B55B57"/>
    <w:rsid w:val="00B62E1B"/>
    <w:rsid w:val="00B645D5"/>
    <w:rsid w:val="00B76355"/>
    <w:rsid w:val="00B97F6B"/>
    <w:rsid w:val="00BA0E08"/>
    <w:rsid w:val="00BA63D0"/>
    <w:rsid w:val="00BA7BAC"/>
    <w:rsid w:val="00BB0D15"/>
    <w:rsid w:val="00BB355A"/>
    <w:rsid w:val="00BC019D"/>
    <w:rsid w:val="00BC27DA"/>
    <w:rsid w:val="00BC30D2"/>
    <w:rsid w:val="00BD04E9"/>
    <w:rsid w:val="00BD21A7"/>
    <w:rsid w:val="00BD579E"/>
    <w:rsid w:val="00BD6EE9"/>
    <w:rsid w:val="00BD7759"/>
    <w:rsid w:val="00BE1FFE"/>
    <w:rsid w:val="00BE5077"/>
    <w:rsid w:val="00BE5520"/>
    <w:rsid w:val="00BF1BC0"/>
    <w:rsid w:val="00BF3FFF"/>
    <w:rsid w:val="00C016CD"/>
    <w:rsid w:val="00C12C84"/>
    <w:rsid w:val="00C2001F"/>
    <w:rsid w:val="00C2367D"/>
    <w:rsid w:val="00C26F85"/>
    <w:rsid w:val="00C36748"/>
    <w:rsid w:val="00C506C3"/>
    <w:rsid w:val="00C520E5"/>
    <w:rsid w:val="00C55CC4"/>
    <w:rsid w:val="00C55E45"/>
    <w:rsid w:val="00C574EA"/>
    <w:rsid w:val="00C60269"/>
    <w:rsid w:val="00C67440"/>
    <w:rsid w:val="00C72730"/>
    <w:rsid w:val="00C73478"/>
    <w:rsid w:val="00C75529"/>
    <w:rsid w:val="00C77AC5"/>
    <w:rsid w:val="00C81BBD"/>
    <w:rsid w:val="00C83887"/>
    <w:rsid w:val="00C90BD6"/>
    <w:rsid w:val="00C91773"/>
    <w:rsid w:val="00C91E70"/>
    <w:rsid w:val="00C946CB"/>
    <w:rsid w:val="00C9629D"/>
    <w:rsid w:val="00CA2FB3"/>
    <w:rsid w:val="00CA4161"/>
    <w:rsid w:val="00CA6602"/>
    <w:rsid w:val="00CB76D4"/>
    <w:rsid w:val="00CC204C"/>
    <w:rsid w:val="00CC3ADF"/>
    <w:rsid w:val="00CC79BC"/>
    <w:rsid w:val="00CD79D2"/>
    <w:rsid w:val="00CE0745"/>
    <w:rsid w:val="00CE78E2"/>
    <w:rsid w:val="00CF532F"/>
    <w:rsid w:val="00D05893"/>
    <w:rsid w:val="00D0654D"/>
    <w:rsid w:val="00D075A7"/>
    <w:rsid w:val="00D12516"/>
    <w:rsid w:val="00D21310"/>
    <w:rsid w:val="00D25ADC"/>
    <w:rsid w:val="00D44787"/>
    <w:rsid w:val="00D50B3D"/>
    <w:rsid w:val="00D57648"/>
    <w:rsid w:val="00D626D0"/>
    <w:rsid w:val="00D645D8"/>
    <w:rsid w:val="00D75A7F"/>
    <w:rsid w:val="00D80118"/>
    <w:rsid w:val="00D8023C"/>
    <w:rsid w:val="00D80832"/>
    <w:rsid w:val="00D80EB3"/>
    <w:rsid w:val="00D9260E"/>
    <w:rsid w:val="00D9369E"/>
    <w:rsid w:val="00D95456"/>
    <w:rsid w:val="00D962E2"/>
    <w:rsid w:val="00D974DE"/>
    <w:rsid w:val="00DA0E53"/>
    <w:rsid w:val="00DA1624"/>
    <w:rsid w:val="00DA7ACD"/>
    <w:rsid w:val="00DB0A28"/>
    <w:rsid w:val="00DB6141"/>
    <w:rsid w:val="00DC3CCD"/>
    <w:rsid w:val="00DD30CD"/>
    <w:rsid w:val="00DD77E9"/>
    <w:rsid w:val="00DD78E7"/>
    <w:rsid w:val="00DE0775"/>
    <w:rsid w:val="00DE4080"/>
    <w:rsid w:val="00DF1369"/>
    <w:rsid w:val="00DF2328"/>
    <w:rsid w:val="00DF290A"/>
    <w:rsid w:val="00DF50CF"/>
    <w:rsid w:val="00DF5E02"/>
    <w:rsid w:val="00E05329"/>
    <w:rsid w:val="00E056B4"/>
    <w:rsid w:val="00E077BA"/>
    <w:rsid w:val="00E23F51"/>
    <w:rsid w:val="00E26198"/>
    <w:rsid w:val="00E45F76"/>
    <w:rsid w:val="00E46D9D"/>
    <w:rsid w:val="00E47713"/>
    <w:rsid w:val="00E60BD3"/>
    <w:rsid w:val="00E64C97"/>
    <w:rsid w:val="00E65A7E"/>
    <w:rsid w:val="00E72686"/>
    <w:rsid w:val="00E806F9"/>
    <w:rsid w:val="00E83AE5"/>
    <w:rsid w:val="00E91D13"/>
    <w:rsid w:val="00E93B84"/>
    <w:rsid w:val="00EA129C"/>
    <w:rsid w:val="00EB0C77"/>
    <w:rsid w:val="00EB116B"/>
    <w:rsid w:val="00EC3529"/>
    <w:rsid w:val="00ED1EA7"/>
    <w:rsid w:val="00ED21E2"/>
    <w:rsid w:val="00ED3EF0"/>
    <w:rsid w:val="00ED7EF6"/>
    <w:rsid w:val="00EE157D"/>
    <w:rsid w:val="00EE224B"/>
    <w:rsid w:val="00EE3B5A"/>
    <w:rsid w:val="00F00125"/>
    <w:rsid w:val="00F05DB8"/>
    <w:rsid w:val="00F0653A"/>
    <w:rsid w:val="00F06751"/>
    <w:rsid w:val="00F0716E"/>
    <w:rsid w:val="00F07DAF"/>
    <w:rsid w:val="00F10D74"/>
    <w:rsid w:val="00F13BC1"/>
    <w:rsid w:val="00F25564"/>
    <w:rsid w:val="00F300C9"/>
    <w:rsid w:val="00F34010"/>
    <w:rsid w:val="00F34BE4"/>
    <w:rsid w:val="00F427C8"/>
    <w:rsid w:val="00F47DF2"/>
    <w:rsid w:val="00F53F76"/>
    <w:rsid w:val="00F544FE"/>
    <w:rsid w:val="00F56EF3"/>
    <w:rsid w:val="00F57D5D"/>
    <w:rsid w:val="00F61443"/>
    <w:rsid w:val="00F65CE7"/>
    <w:rsid w:val="00F705D2"/>
    <w:rsid w:val="00F72604"/>
    <w:rsid w:val="00F76654"/>
    <w:rsid w:val="00F83CC7"/>
    <w:rsid w:val="00F8675C"/>
    <w:rsid w:val="00F909AF"/>
    <w:rsid w:val="00F91C60"/>
    <w:rsid w:val="00F94851"/>
    <w:rsid w:val="00FA0871"/>
    <w:rsid w:val="00FA19B0"/>
    <w:rsid w:val="00FA3511"/>
    <w:rsid w:val="00FB4022"/>
    <w:rsid w:val="00FC381B"/>
    <w:rsid w:val="00FC53E0"/>
    <w:rsid w:val="00FC6F76"/>
    <w:rsid w:val="00FD0A74"/>
    <w:rsid w:val="00FD7331"/>
    <w:rsid w:val="00FE4490"/>
    <w:rsid w:val="00FF5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79E"/>
    <w:pPr>
      <w:widowControl w:val="0"/>
      <w:jc w:val="both"/>
    </w:pPr>
    <w:rPr>
      <w:rFonts w:ascii="Times New Roman" w:hAnsi="Times New Roman"/>
      <w:kern w:val="2"/>
      <w:sz w:val="21"/>
      <w:szCs w:val="21"/>
    </w:rPr>
  </w:style>
  <w:style w:type="paragraph" w:styleId="1">
    <w:name w:val="heading 1"/>
    <w:basedOn w:val="a"/>
    <w:next w:val="a"/>
    <w:link w:val="10"/>
    <w:uiPriority w:val="9"/>
    <w:qFormat/>
    <w:rsid w:val="003E202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202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D579E"/>
    <w:pPr>
      <w:widowControl w:val="0"/>
      <w:wordWrap w:val="0"/>
      <w:autoSpaceDE w:val="0"/>
      <w:autoSpaceDN w:val="0"/>
      <w:adjustRightInd w:val="0"/>
      <w:spacing w:line="333" w:lineRule="exact"/>
      <w:jc w:val="both"/>
    </w:pPr>
    <w:rPr>
      <w:rFonts w:cs="ＭＳ 明朝"/>
      <w:sz w:val="21"/>
      <w:szCs w:val="21"/>
    </w:rPr>
  </w:style>
  <w:style w:type="paragraph" w:styleId="a4">
    <w:name w:val="header"/>
    <w:basedOn w:val="a"/>
    <w:semiHidden/>
    <w:rsid w:val="00BD579E"/>
    <w:pPr>
      <w:tabs>
        <w:tab w:val="center" w:pos="4252"/>
        <w:tab w:val="right" w:pos="8504"/>
      </w:tabs>
      <w:snapToGrid w:val="0"/>
    </w:pPr>
  </w:style>
  <w:style w:type="character" w:customStyle="1" w:styleId="a5">
    <w:name w:val="ヘッダー (文字)"/>
    <w:basedOn w:val="a0"/>
    <w:rsid w:val="00BD579E"/>
    <w:rPr>
      <w:rFonts w:ascii="Times New Roman" w:hAnsi="Times New Roman"/>
      <w:kern w:val="2"/>
      <w:sz w:val="21"/>
      <w:szCs w:val="21"/>
    </w:rPr>
  </w:style>
  <w:style w:type="paragraph" w:styleId="a6">
    <w:name w:val="footer"/>
    <w:basedOn w:val="a"/>
    <w:semiHidden/>
    <w:rsid w:val="00BD579E"/>
    <w:pPr>
      <w:tabs>
        <w:tab w:val="center" w:pos="4252"/>
        <w:tab w:val="right" w:pos="8504"/>
      </w:tabs>
      <w:snapToGrid w:val="0"/>
    </w:pPr>
  </w:style>
  <w:style w:type="character" w:customStyle="1" w:styleId="a7">
    <w:name w:val="フッター (文字)"/>
    <w:basedOn w:val="a0"/>
    <w:rsid w:val="00BD579E"/>
    <w:rPr>
      <w:rFonts w:ascii="Times New Roman" w:hAnsi="Times New Roman"/>
      <w:kern w:val="2"/>
      <w:sz w:val="21"/>
      <w:szCs w:val="21"/>
    </w:rPr>
  </w:style>
  <w:style w:type="character" w:styleId="a8">
    <w:name w:val="Hyperlink"/>
    <w:basedOn w:val="a0"/>
    <w:uiPriority w:val="99"/>
    <w:semiHidden/>
    <w:rsid w:val="00BD579E"/>
    <w:rPr>
      <w:color w:val="0000FF"/>
      <w:u w:val="single"/>
    </w:rPr>
  </w:style>
  <w:style w:type="paragraph" w:styleId="a9">
    <w:name w:val="Balloon Text"/>
    <w:basedOn w:val="a"/>
    <w:link w:val="aa"/>
    <w:uiPriority w:val="99"/>
    <w:semiHidden/>
    <w:unhideWhenUsed/>
    <w:rsid w:val="000040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409A"/>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E2020"/>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3E2020"/>
    <w:rPr>
      <w:rFonts w:asciiTheme="majorHAnsi" w:eastAsiaTheme="majorEastAsia" w:hAnsiTheme="majorHAnsi" w:cstheme="majorBidi"/>
      <w:kern w:val="2"/>
      <w:sz w:val="21"/>
      <w:szCs w:val="21"/>
    </w:rPr>
  </w:style>
  <w:style w:type="paragraph" w:styleId="ab">
    <w:name w:val="No Spacing"/>
    <w:uiPriority w:val="1"/>
    <w:qFormat/>
    <w:rsid w:val="003E2020"/>
    <w:pPr>
      <w:widowControl w:val="0"/>
      <w:jc w:val="both"/>
    </w:pPr>
    <w:rPr>
      <w:rFonts w:ascii="Times New Roman" w:hAnsi="Times New Roman"/>
      <w:kern w:val="2"/>
      <w:sz w:val="21"/>
      <w:szCs w:val="21"/>
    </w:rPr>
  </w:style>
  <w:style w:type="character" w:styleId="ac">
    <w:name w:val="FollowedHyperlink"/>
    <w:basedOn w:val="a0"/>
    <w:uiPriority w:val="99"/>
    <w:semiHidden/>
    <w:unhideWhenUsed/>
    <w:rsid w:val="00D9260E"/>
    <w:rPr>
      <w:color w:val="800080"/>
      <w:u w:val="single"/>
    </w:rPr>
  </w:style>
  <w:style w:type="paragraph" w:customStyle="1" w:styleId="font5">
    <w:name w:val="font5"/>
    <w:basedOn w:val="a"/>
    <w:rsid w:val="00D9260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D9260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font7">
    <w:name w:val="font7"/>
    <w:basedOn w:val="a"/>
    <w:rsid w:val="00D9260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font8">
    <w:name w:val="font8"/>
    <w:basedOn w:val="a"/>
    <w:rsid w:val="00D9260E"/>
    <w:pPr>
      <w:widowControl/>
      <w:spacing w:before="100" w:beforeAutospacing="1" w:after="100" w:afterAutospacing="1"/>
      <w:jc w:val="left"/>
    </w:pPr>
    <w:rPr>
      <w:rFonts w:ascii="Symbol" w:eastAsia="ＭＳ Ｐゴシック" w:hAnsi="Symbol" w:cs="ＭＳ Ｐゴシック"/>
      <w:color w:val="000000"/>
      <w:kern w:val="0"/>
      <w:sz w:val="24"/>
      <w:szCs w:val="24"/>
    </w:rPr>
  </w:style>
  <w:style w:type="paragraph" w:customStyle="1" w:styleId="font9">
    <w:name w:val="font9"/>
    <w:basedOn w:val="a"/>
    <w:rsid w:val="00D9260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63">
    <w:name w:val="xl63"/>
    <w:basedOn w:val="a"/>
    <w:rsid w:val="00D9260E"/>
    <w:pPr>
      <w:widowControl/>
      <w:pBdr>
        <w:top w:val="single" w:sz="8"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4">
    <w:name w:val="xl64"/>
    <w:basedOn w:val="a"/>
    <w:rsid w:val="00D9260E"/>
    <w:pPr>
      <w:widowControl/>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5">
    <w:name w:val="xl65"/>
    <w:basedOn w:val="a"/>
    <w:rsid w:val="00D9260E"/>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6">
    <w:name w:val="xl66"/>
    <w:basedOn w:val="a"/>
    <w:rsid w:val="00D9260E"/>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7">
    <w:name w:val="xl67"/>
    <w:basedOn w:val="a"/>
    <w:rsid w:val="00D9260E"/>
    <w:pPr>
      <w:widowControl/>
      <w:pBdr>
        <w:top w:val="single" w:sz="8"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8">
    <w:name w:val="xl68"/>
    <w:basedOn w:val="a"/>
    <w:rsid w:val="00D9260E"/>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69">
    <w:name w:val="xl69"/>
    <w:basedOn w:val="a"/>
    <w:rsid w:val="00D9260E"/>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0">
    <w:name w:val="xl70"/>
    <w:basedOn w:val="a"/>
    <w:rsid w:val="00D9260E"/>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1">
    <w:name w:val="xl71"/>
    <w:basedOn w:val="a"/>
    <w:rsid w:val="00D9260E"/>
    <w:pPr>
      <w:widowControl/>
      <w:pBdr>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2">
    <w:name w:val="xl72"/>
    <w:basedOn w:val="a"/>
    <w:rsid w:val="00D9260E"/>
    <w:pPr>
      <w:widowControl/>
      <w:pBdr>
        <w:left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3">
    <w:name w:val="xl73"/>
    <w:basedOn w:val="a"/>
    <w:rsid w:val="00D9260E"/>
    <w:pPr>
      <w:widowControl/>
      <w:pBdr>
        <w:left w:val="single" w:sz="4"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4">
    <w:name w:val="xl74"/>
    <w:basedOn w:val="a"/>
    <w:rsid w:val="00D9260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5">
    <w:name w:val="xl75"/>
    <w:basedOn w:val="a"/>
    <w:rsid w:val="00D9260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6">
    <w:name w:val="xl76"/>
    <w:basedOn w:val="a"/>
    <w:rsid w:val="00D9260E"/>
    <w:pPr>
      <w:widowControl/>
      <w:pBdr>
        <w:top w:val="single" w:sz="8" w:space="0" w:color="auto"/>
        <w:left w:val="single" w:sz="8"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7">
    <w:name w:val="xl77"/>
    <w:basedOn w:val="a"/>
    <w:rsid w:val="00D9260E"/>
    <w:pPr>
      <w:widowControl/>
      <w:pBdr>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8">
    <w:name w:val="xl78"/>
    <w:basedOn w:val="a"/>
    <w:rsid w:val="00D9260E"/>
    <w:pPr>
      <w:widowControl/>
      <w:pBdr>
        <w:top w:val="single" w:sz="4" w:space="0" w:color="auto"/>
        <w:left w:val="single" w:sz="8"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9">
    <w:name w:val="xl79"/>
    <w:basedOn w:val="a"/>
    <w:rsid w:val="00D9260E"/>
    <w:pPr>
      <w:widowControl/>
      <w:pBdr>
        <w:lef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80">
    <w:name w:val="xl80"/>
    <w:basedOn w:val="a"/>
    <w:rsid w:val="00D9260E"/>
    <w:pPr>
      <w:widowControl/>
      <w:pBdr>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styleId="ad">
    <w:name w:val="List Paragraph"/>
    <w:basedOn w:val="a"/>
    <w:uiPriority w:val="34"/>
    <w:qFormat/>
    <w:rsid w:val="00F0653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79E"/>
    <w:pPr>
      <w:widowControl w:val="0"/>
      <w:jc w:val="both"/>
    </w:pPr>
    <w:rPr>
      <w:rFonts w:ascii="Times New Roman" w:hAnsi="Times New Roman"/>
      <w:kern w:val="2"/>
      <w:sz w:val="21"/>
      <w:szCs w:val="21"/>
    </w:rPr>
  </w:style>
  <w:style w:type="paragraph" w:styleId="1">
    <w:name w:val="heading 1"/>
    <w:basedOn w:val="a"/>
    <w:next w:val="a"/>
    <w:link w:val="10"/>
    <w:uiPriority w:val="9"/>
    <w:qFormat/>
    <w:rsid w:val="003E202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202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D579E"/>
    <w:pPr>
      <w:widowControl w:val="0"/>
      <w:wordWrap w:val="0"/>
      <w:autoSpaceDE w:val="0"/>
      <w:autoSpaceDN w:val="0"/>
      <w:adjustRightInd w:val="0"/>
      <w:spacing w:line="333" w:lineRule="exact"/>
      <w:jc w:val="both"/>
    </w:pPr>
    <w:rPr>
      <w:rFonts w:cs="ＭＳ 明朝"/>
      <w:sz w:val="21"/>
      <w:szCs w:val="21"/>
    </w:rPr>
  </w:style>
  <w:style w:type="paragraph" w:styleId="a4">
    <w:name w:val="header"/>
    <w:basedOn w:val="a"/>
    <w:semiHidden/>
    <w:rsid w:val="00BD579E"/>
    <w:pPr>
      <w:tabs>
        <w:tab w:val="center" w:pos="4252"/>
        <w:tab w:val="right" w:pos="8504"/>
      </w:tabs>
      <w:snapToGrid w:val="0"/>
    </w:pPr>
  </w:style>
  <w:style w:type="character" w:customStyle="1" w:styleId="a5">
    <w:name w:val="ヘッダー (文字)"/>
    <w:basedOn w:val="a0"/>
    <w:rsid w:val="00BD579E"/>
    <w:rPr>
      <w:rFonts w:ascii="Times New Roman" w:hAnsi="Times New Roman"/>
      <w:kern w:val="2"/>
      <w:sz w:val="21"/>
      <w:szCs w:val="21"/>
    </w:rPr>
  </w:style>
  <w:style w:type="paragraph" w:styleId="a6">
    <w:name w:val="footer"/>
    <w:basedOn w:val="a"/>
    <w:semiHidden/>
    <w:rsid w:val="00BD579E"/>
    <w:pPr>
      <w:tabs>
        <w:tab w:val="center" w:pos="4252"/>
        <w:tab w:val="right" w:pos="8504"/>
      </w:tabs>
      <w:snapToGrid w:val="0"/>
    </w:pPr>
  </w:style>
  <w:style w:type="character" w:customStyle="1" w:styleId="a7">
    <w:name w:val="フッター (文字)"/>
    <w:basedOn w:val="a0"/>
    <w:rsid w:val="00BD579E"/>
    <w:rPr>
      <w:rFonts w:ascii="Times New Roman" w:hAnsi="Times New Roman"/>
      <w:kern w:val="2"/>
      <w:sz w:val="21"/>
      <w:szCs w:val="21"/>
    </w:rPr>
  </w:style>
  <w:style w:type="character" w:styleId="a8">
    <w:name w:val="Hyperlink"/>
    <w:basedOn w:val="a0"/>
    <w:uiPriority w:val="99"/>
    <w:semiHidden/>
    <w:rsid w:val="00BD579E"/>
    <w:rPr>
      <w:color w:val="0000FF"/>
      <w:u w:val="single"/>
    </w:rPr>
  </w:style>
  <w:style w:type="paragraph" w:styleId="a9">
    <w:name w:val="Balloon Text"/>
    <w:basedOn w:val="a"/>
    <w:link w:val="aa"/>
    <w:uiPriority w:val="99"/>
    <w:semiHidden/>
    <w:unhideWhenUsed/>
    <w:rsid w:val="000040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409A"/>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E2020"/>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3E2020"/>
    <w:rPr>
      <w:rFonts w:asciiTheme="majorHAnsi" w:eastAsiaTheme="majorEastAsia" w:hAnsiTheme="majorHAnsi" w:cstheme="majorBidi"/>
      <w:kern w:val="2"/>
      <w:sz w:val="21"/>
      <w:szCs w:val="21"/>
    </w:rPr>
  </w:style>
  <w:style w:type="paragraph" w:styleId="ab">
    <w:name w:val="No Spacing"/>
    <w:uiPriority w:val="1"/>
    <w:qFormat/>
    <w:rsid w:val="003E2020"/>
    <w:pPr>
      <w:widowControl w:val="0"/>
      <w:jc w:val="both"/>
    </w:pPr>
    <w:rPr>
      <w:rFonts w:ascii="Times New Roman" w:hAnsi="Times New Roman"/>
      <w:kern w:val="2"/>
      <w:sz w:val="21"/>
      <w:szCs w:val="21"/>
    </w:rPr>
  </w:style>
  <w:style w:type="character" w:styleId="ac">
    <w:name w:val="FollowedHyperlink"/>
    <w:basedOn w:val="a0"/>
    <w:uiPriority w:val="99"/>
    <w:semiHidden/>
    <w:unhideWhenUsed/>
    <w:rsid w:val="00D9260E"/>
    <w:rPr>
      <w:color w:val="800080"/>
      <w:u w:val="single"/>
    </w:rPr>
  </w:style>
  <w:style w:type="paragraph" w:customStyle="1" w:styleId="font5">
    <w:name w:val="font5"/>
    <w:basedOn w:val="a"/>
    <w:rsid w:val="00D9260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D9260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font7">
    <w:name w:val="font7"/>
    <w:basedOn w:val="a"/>
    <w:rsid w:val="00D9260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font8">
    <w:name w:val="font8"/>
    <w:basedOn w:val="a"/>
    <w:rsid w:val="00D9260E"/>
    <w:pPr>
      <w:widowControl/>
      <w:spacing w:before="100" w:beforeAutospacing="1" w:after="100" w:afterAutospacing="1"/>
      <w:jc w:val="left"/>
    </w:pPr>
    <w:rPr>
      <w:rFonts w:ascii="Symbol" w:eastAsia="ＭＳ Ｐゴシック" w:hAnsi="Symbol" w:cs="ＭＳ Ｐゴシック"/>
      <w:color w:val="000000"/>
      <w:kern w:val="0"/>
      <w:sz w:val="24"/>
      <w:szCs w:val="24"/>
    </w:rPr>
  </w:style>
  <w:style w:type="paragraph" w:customStyle="1" w:styleId="font9">
    <w:name w:val="font9"/>
    <w:basedOn w:val="a"/>
    <w:rsid w:val="00D9260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63">
    <w:name w:val="xl63"/>
    <w:basedOn w:val="a"/>
    <w:rsid w:val="00D9260E"/>
    <w:pPr>
      <w:widowControl/>
      <w:pBdr>
        <w:top w:val="single" w:sz="8"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4">
    <w:name w:val="xl64"/>
    <w:basedOn w:val="a"/>
    <w:rsid w:val="00D9260E"/>
    <w:pPr>
      <w:widowControl/>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5">
    <w:name w:val="xl65"/>
    <w:basedOn w:val="a"/>
    <w:rsid w:val="00D9260E"/>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6">
    <w:name w:val="xl66"/>
    <w:basedOn w:val="a"/>
    <w:rsid w:val="00D9260E"/>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7">
    <w:name w:val="xl67"/>
    <w:basedOn w:val="a"/>
    <w:rsid w:val="00D9260E"/>
    <w:pPr>
      <w:widowControl/>
      <w:pBdr>
        <w:top w:val="single" w:sz="8"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8">
    <w:name w:val="xl68"/>
    <w:basedOn w:val="a"/>
    <w:rsid w:val="00D9260E"/>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69">
    <w:name w:val="xl69"/>
    <w:basedOn w:val="a"/>
    <w:rsid w:val="00D9260E"/>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0">
    <w:name w:val="xl70"/>
    <w:basedOn w:val="a"/>
    <w:rsid w:val="00D9260E"/>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1">
    <w:name w:val="xl71"/>
    <w:basedOn w:val="a"/>
    <w:rsid w:val="00D9260E"/>
    <w:pPr>
      <w:widowControl/>
      <w:pBdr>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2">
    <w:name w:val="xl72"/>
    <w:basedOn w:val="a"/>
    <w:rsid w:val="00D9260E"/>
    <w:pPr>
      <w:widowControl/>
      <w:pBdr>
        <w:left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3">
    <w:name w:val="xl73"/>
    <w:basedOn w:val="a"/>
    <w:rsid w:val="00D9260E"/>
    <w:pPr>
      <w:widowControl/>
      <w:pBdr>
        <w:left w:val="single" w:sz="4"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4">
    <w:name w:val="xl74"/>
    <w:basedOn w:val="a"/>
    <w:rsid w:val="00D9260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5">
    <w:name w:val="xl75"/>
    <w:basedOn w:val="a"/>
    <w:rsid w:val="00D9260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6">
    <w:name w:val="xl76"/>
    <w:basedOn w:val="a"/>
    <w:rsid w:val="00D9260E"/>
    <w:pPr>
      <w:widowControl/>
      <w:pBdr>
        <w:top w:val="single" w:sz="8" w:space="0" w:color="auto"/>
        <w:left w:val="single" w:sz="8"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7">
    <w:name w:val="xl77"/>
    <w:basedOn w:val="a"/>
    <w:rsid w:val="00D9260E"/>
    <w:pPr>
      <w:widowControl/>
      <w:pBdr>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8">
    <w:name w:val="xl78"/>
    <w:basedOn w:val="a"/>
    <w:rsid w:val="00D9260E"/>
    <w:pPr>
      <w:widowControl/>
      <w:pBdr>
        <w:top w:val="single" w:sz="4" w:space="0" w:color="auto"/>
        <w:left w:val="single" w:sz="8"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9">
    <w:name w:val="xl79"/>
    <w:basedOn w:val="a"/>
    <w:rsid w:val="00D9260E"/>
    <w:pPr>
      <w:widowControl/>
      <w:pBdr>
        <w:lef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80">
    <w:name w:val="xl80"/>
    <w:basedOn w:val="a"/>
    <w:rsid w:val="00D9260E"/>
    <w:pPr>
      <w:widowControl/>
      <w:pBdr>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styleId="ad">
    <w:name w:val="List Paragraph"/>
    <w:basedOn w:val="a"/>
    <w:uiPriority w:val="34"/>
    <w:qFormat/>
    <w:rsid w:val="00F065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66407">
      <w:bodyDiv w:val="1"/>
      <w:marLeft w:val="0"/>
      <w:marRight w:val="0"/>
      <w:marTop w:val="0"/>
      <w:marBottom w:val="0"/>
      <w:divBdr>
        <w:top w:val="none" w:sz="0" w:space="0" w:color="auto"/>
        <w:left w:val="none" w:sz="0" w:space="0" w:color="auto"/>
        <w:bottom w:val="none" w:sz="0" w:space="0" w:color="auto"/>
        <w:right w:val="none" w:sz="0" w:space="0" w:color="auto"/>
      </w:divBdr>
    </w:div>
    <w:div w:id="740181130">
      <w:bodyDiv w:val="1"/>
      <w:marLeft w:val="0"/>
      <w:marRight w:val="0"/>
      <w:marTop w:val="0"/>
      <w:marBottom w:val="0"/>
      <w:divBdr>
        <w:top w:val="none" w:sz="0" w:space="0" w:color="auto"/>
        <w:left w:val="none" w:sz="0" w:space="0" w:color="auto"/>
        <w:bottom w:val="none" w:sz="0" w:space="0" w:color="auto"/>
        <w:right w:val="none" w:sz="0" w:space="0" w:color="auto"/>
      </w:divBdr>
    </w:div>
    <w:div w:id="985548461">
      <w:bodyDiv w:val="1"/>
      <w:marLeft w:val="0"/>
      <w:marRight w:val="0"/>
      <w:marTop w:val="0"/>
      <w:marBottom w:val="0"/>
      <w:divBdr>
        <w:top w:val="none" w:sz="0" w:space="0" w:color="auto"/>
        <w:left w:val="none" w:sz="0" w:space="0" w:color="auto"/>
        <w:bottom w:val="none" w:sz="0" w:space="0" w:color="auto"/>
        <w:right w:val="none" w:sz="0" w:space="0" w:color="auto"/>
      </w:divBdr>
    </w:div>
    <w:div w:id="992685564">
      <w:bodyDiv w:val="1"/>
      <w:marLeft w:val="0"/>
      <w:marRight w:val="0"/>
      <w:marTop w:val="0"/>
      <w:marBottom w:val="0"/>
      <w:divBdr>
        <w:top w:val="none" w:sz="0" w:space="0" w:color="auto"/>
        <w:left w:val="none" w:sz="0" w:space="0" w:color="auto"/>
        <w:bottom w:val="none" w:sz="0" w:space="0" w:color="auto"/>
        <w:right w:val="none" w:sz="0" w:space="0" w:color="auto"/>
      </w:divBdr>
    </w:div>
    <w:div w:id="1205605147">
      <w:bodyDiv w:val="1"/>
      <w:marLeft w:val="0"/>
      <w:marRight w:val="0"/>
      <w:marTop w:val="0"/>
      <w:marBottom w:val="0"/>
      <w:divBdr>
        <w:top w:val="none" w:sz="0" w:space="0" w:color="auto"/>
        <w:left w:val="none" w:sz="0" w:space="0" w:color="auto"/>
        <w:bottom w:val="none" w:sz="0" w:space="0" w:color="auto"/>
        <w:right w:val="none" w:sz="0" w:space="0" w:color="auto"/>
      </w:divBdr>
    </w:div>
    <w:div w:id="1753507505">
      <w:bodyDiv w:val="1"/>
      <w:marLeft w:val="0"/>
      <w:marRight w:val="0"/>
      <w:marTop w:val="0"/>
      <w:marBottom w:val="0"/>
      <w:divBdr>
        <w:top w:val="none" w:sz="0" w:space="0" w:color="auto"/>
        <w:left w:val="none" w:sz="0" w:space="0" w:color="auto"/>
        <w:bottom w:val="none" w:sz="0" w:space="0" w:color="auto"/>
        <w:right w:val="none" w:sz="0" w:space="0" w:color="auto"/>
      </w:divBdr>
    </w:div>
    <w:div w:id="1948466292">
      <w:bodyDiv w:val="1"/>
      <w:marLeft w:val="0"/>
      <w:marRight w:val="0"/>
      <w:marTop w:val="0"/>
      <w:marBottom w:val="0"/>
      <w:divBdr>
        <w:top w:val="none" w:sz="0" w:space="0" w:color="auto"/>
        <w:left w:val="none" w:sz="0" w:space="0" w:color="auto"/>
        <w:bottom w:val="none" w:sz="0" w:space="0" w:color="auto"/>
        <w:right w:val="none" w:sz="0" w:space="0" w:color="auto"/>
      </w:divBdr>
    </w:div>
    <w:div w:id="20542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83A26-2A1F-4DA6-811F-F27F67E2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3241</Words>
  <Characters>655</Characters>
  <Application>Microsoft Office Word</Application>
  <DocSecurity>4</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平成18年度浮遊粒子状物質</vt:lpstr>
      <vt:lpstr>平成18年度浮遊粒子状物質</vt:lpstr>
    </vt:vector>
  </TitlesOfParts>
  <Company>（株）イマイシ</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平成18年度浮遊粒子状物質</dc:title>
  <dc:creator>dtp-2</dc:creator>
  <cp:lastModifiedBy>岡本　誓志</cp:lastModifiedBy>
  <cp:revision>2</cp:revision>
  <cp:lastPrinted>2016-03-11T00:15:00Z</cp:lastPrinted>
  <dcterms:created xsi:type="dcterms:W3CDTF">2016-03-13T23:59:00Z</dcterms:created>
  <dcterms:modified xsi:type="dcterms:W3CDTF">2016-03-13T23:59:00Z</dcterms:modified>
</cp:coreProperties>
</file>